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20A38" w:rsidRPr="007A395D" w:rsidRDefault="00420A38" w:rsidP="000049D8">
      <w:pPr>
        <w:pStyle w:val="Header"/>
        <w:tabs>
          <w:tab w:val="clear" w:pos="9639"/>
          <w:tab w:val="right" w:pos="5954"/>
        </w:tabs>
        <w:spacing w:after="240"/>
        <w:jc w:val="right"/>
        <w:rPr>
          <w:rFonts w:ascii="Calibri" w:hAnsi="Calibri"/>
          <w:lang w:eastAsia="zh-CN"/>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C23840">
        <w:rPr>
          <w:rFonts w:ascii="Calibri" w:hAnsi="Calibri" w:hint="eastAsia"/>
          <w:lang w:eastAsia="zh-CN"/>
        </w:rPr>
        <w:t>ARM10</w:t>
      </w:r>
      <w:r w:rsidRPr="007A395D">
        <w:rPr>
          <w:rFonts w:ascii="Calibri" w:hAnsi="Calibri"/>
        </w:rPr>
        <w:t>-</w:t>
      </w:r>
      <w:r w:rsidR="002E0ED7">
        <w:rPr>
          <w:rFonts w:ascii="Calibri" w:hAnsi="Calibri"/>
          <w:lang w:eastAsia="zh-CN"/>
        </w:rPr>
        <w:t>3.10</w:t>
      </w:r>
    </w:p>
    <w:p w:rsidR="00BF32F0" w:rsidRPr="007A395D" w:rsidRDefault="00BF32F0" w:rsidP="00FE5674">
      <w:pPr>
        <w:pStyle w:val="BodyText"/>
        <w:tabs>
          <w:tab w:val="left" w:pos="2835"/>
        </w:tabs>
        <w:rPr>
          <w:rFonts w:ascii="Calibri" w:hAnsi="Calibri"/>
        </w:rPr>
      </w:pPr>
    </w:p>
    <w:p w:rsidR="00D019CE" w:rsidRPr="007A395D" w:rsidRDefault="00D019CE" w:rsidP="00FE5674">
      <w:pPr>
        <w:pStyle w:val="BodyText"/>
        <w:tabs>
          <w:tab w:val="left" w:pos="2835"/>
        </w:tabs>
        <w:rPr>
          <w:rFonts w:ascii="Calibri" w:hAnsi="Calibri"/>
        </w:rPr>
      </w:pPr>
    </w:p>
    <w:p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rsidR="0080294B" w:rsidRPr="007A395D" w:rsidRDefault="00C23840" w:rsidP="00037DF4">
      <w:pPr>
        <w:pStyle w:val="BodyText"/>
        <w:tabs>
          <w:tab w:val="left" w:pos="1843"/>
        </w:tabs>
        <w:rPr>
          <w:rFonts w:ascii="Calibri" w:hAnsi="Calibri" w:cs="Arial"/>
          <w:b/>
          <w:sz w:val="24"/>
          <w:szCs w:val="24"/>
        </w:rPr>
      </w:pPr>
      <w:r w:rsidRPr="00C23840">
        <w:rPr>
          <w:rFonts w:ascii="Calibri" w:hAnsi="Calibri" w:cs="Arial"/>
          <w:b/>
          <w:sz w:val="24"/>
          <w:szCs w:val="24"/>
        </w:rPr>
        <w:t xml:space="preserve">X </w:t>
      </w:r>
      <w:r w:rsidR="0080294B" w:rsidRPr="007A395D">
        <w:rPr>
          <w:rFonts w:ascii="Calibri" w:hAnsi="Calibri" w:cs="Arial"/>
        </w:rPr>
        <w:t>ARM</w:t>
      </w:r>
      <w:r w:rsidR="00037DF4" w:rsidRPr="007A395D">
        <w:rPr>
          <w:rFonts w:ascii="Calibri" w:hAnsi="Calibri" w:cs="Arial"/>
        </w:rPr>
        <w:tab/>
      </w:r>
      <w:r w:rsidR="00D4574F" w:rsidRPr="007A395D">
        <w:rPr>
          <w:rFonts w:ascii="Calibri" w:hAnsi="Calibri" w:cs="Arial"/>
          <w:b/>
          <w:sz w:val="24"/>
          <w:szCs w:val="24"/>
        </w:rPr>
        <w:t>□</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r w:rsidR="0080294B" w:rsidRPr="007A395D">
        <w:rPr>
          <w:rFonts w:ascii="Calibri" w:hAnsi="Calibri" w:cs="Arial"/>
          <w:b/>
          <w:sz w:val="24"/>
          <w:szCs w:val="24"/>
        </w:rPr>
        <w:t>□</w:t>
      </w:r>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proofErr w:type="gramStart"/>
      <w:r w:rsidR="0080294B" w:rsidRPr="007A395D">
        <w:rPr>
          <w:rFonts w:ascii="Calibri" w:hAnsi="Calibri" w:cs="Arial"/>
          <w:b/>
          <w:sz w:val="24"/>
          <w:szCs w:val="24"/>
        </w:rPr>
        <w:t>□</w:t>
      </w:r>
      <w:r w:rsidR="0080294B" w:rsidRPr="007A395D">
        <w:rPr>
          <w:rFonts w:ascii="Calibri" w:hAnsi="Calibri" w:cs="Arial"/>
          <w:sz w:val="24"/>
          <w:szCs w:val="24"/>
        </w:rPr>
        <w:t xml:space="preserve">  Input</w:t>
      </w:r>
      <w:proofErr w:type="gramEnd"/>
    </w:p>
    <w:p w:rsidR="0080294B" w:rsidRPr="007A395D" w:rsidRDefault="00C23840" w:rsidP="00037DF4">
      <w:pPr>
        <w:pStyle w:val="BodyText"/>
        <w:tabs>
          <w:tab w:val="left" w:pos="1843"/>
        </w:tabs>
        <w:rPr>
          <w:rFonts w:ascii="Calibri" w:hAnsi="Calibri"/>
        </w:rPr>
      </w:pPr>
      <w:r w:rsidRPr="007A395D">
        <w:rPr>
          <w:rFonts w:ascii="Calibri" w:hAnsi="Calibri" w:cs="Arial"/>
          <w:b/>
          <w:sz w:val="24"/>
          <w:szCs w:val="24"/>
        </w:rPr>
        <w:t>□</w:t>
      </w:r>
      <w:r w:rsidR="0080294B" w:rsidRPr="007A395D">
        <w:rPr>
          <w:rFonts w:ascii="Calibri" w:hAnsi="Calibri" w:cs="Arial"/>
        </w:rPr>
        <w:t>ENAV</w:t>
      </w:r>
      <w:r w:rsidR="0080294B" w:rsidRPr="007A395D">
        <w:rPr>
          <w:rFonts w:ascii="Calibri" w:hAnsi="Calibri" w:cs="Arial"/>
          <w:b/>
          <w:sz w:val="24"/>
          <w:szCs w:val="24"/>
        </w:rPr>
        <w:tab/>
        <w:t>□</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proofErr w:type="gramStart"/>
      <w:r w:rsidR="00CB0D3F" w:rsidRPr="00C23840">
        <w:rPr>
          <w:rFonts w:ascii="Calibri" w:hAnsi="Calibri" w:cs="Arial"/>
          <w:b/>
          <w:sz w:val="24"/>
          <w:szCs w:val="24"/>
        </w:rPr>
        <w:t>X</w:t>
      </w:r>
      <w:r w:rsidR="0080294B" w:rsidRPr="007A395D">
        <w:rPr>
          <w:rFonts w:ascii="Calibri" w:hAnsi="Calibri" w:cs="Arial"/>
          <w:sz w:val="24"/>
          <w:szCs w:val="24"/>
        </w:rPr>
        <w:t xml:space="preserve">  Information</w:t>
      </w:r>
      <w:proofErr w:type="gramEnd"/>
    </w:p>
    <w:p w:rsidR="0080294B" w:rsidRPr="007A395D" w:rsidRDefault="0080294B" w:rsidP="00FE5674">
      <w:pPr>
        <w:pStyle w:val="BodyText"/>
        <w:tabs>
          <w:tab w:val="left" w:pos="2835"/>
        </w:tabs>
        <w:rPr>
          <w:rFonts w:ascii="Calibri" w:hAnsi="Calibri"/>
        </w:rPr>
      </w:pPr>
    </w:p>
    <w:p w:rsidR="00A446C9" w:rsidRPr="007A395D" w:rsidRDefault="00A446C9" w:rsidP="00FE5674">
      <w:pPr>
        <w:pStyle w:val="BodyText"/>
        <w:tabs>
          <w:tab w:val="left" w:pos="2835"/>
        </w:tabs>
        <w:rPr>
          <w:rFonts w:ascii="Calibri" w:hAnsi="Calibri"/>
          <w:lang w:eastAsia="zh-CN"/>
        </w:rPr>
      </w:pPr>
      <w:r w:rsidRPr="007A395D">
        <w:rPr>
          <w:rFonts w:ascii="Calibri" w:hAnsi="Calibri"/>
        </w:rPr>
        <w:t>Agenda item</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2E0ED7">
        <w:rPr>
          <w:rFonts w:ascii="Calibri" w:hAnsi="Calibri"/>
          <w:lang w:eastAsia="zh-CN"/>
        </w:rPr>
        <w:t>3</w:t>
      </w:r>
    </w:p>
    <w:p w:rsidR="00A446C9" w:rsidRDefault="0080294B" w:rsidP="00FE5674">
      <w:pPr>
        <w:pStyle w:val="BodyText"/>
        <w:tabs>
          <w:tab w:val="left" w:pos="2835"/>
        </w:tabs>
        <w:rPr>
          <w:rFonts w:ascii="Calibri" w:hAnsi="Calibri"/>
          <w:lang w:eastAsia="zh-CN"/>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vertAlign w:val="superscript"/>
        </w:rPr>
        <w:t>2</w:t>
      </w:r>
      <w:r w:rsidR="001C44A3" w:rsidRPr="007A395D">
        <w:rPr>
          <w:rFonts w:ascii="Calibri" w:hAnsi="Calibri"/>
        </w:rPr>
        <w:tab/>
      </w:r>
    </w:p>
    <w:p w:rsidR="00673196" w:rsidRDefault="00673196" w:rsidP="00FE5674">
      <w:pPr>
        <w:pStyle w:val="BodyText"/>
        <w:tabs>
          <w:tab w:val="left" w:pos="2835"/>
        </w:tabs>
        <w:rPr>
          <w:rFonts w:asciiTheme="majorHAnsi" w:hAnsi="Calibri"/>
          <w:sz w:val="18"/>
          <w:szCs w:val="18"/>
          <w:lang w:eastAsia="zh-CN"/>
        </w:rPr>
      </w:pPr>
      <w:r>
        <w:rPr>
          <w:rFonts w:ascii="Calibri" w:hAnsi="Calibri"/>
        </w:rPr>
        <w:t>Working Group</w:t>
      </w:r>
      <w:r>
        <w:rPr>
          <w:rFonts w:ascii="Calibri" w:hAnsi="Calibri"/>
        </w:rPr>
        <w:tab/>
      </w:r>
      <w:r>
        <w:rPr>
          <w:rFonts w:ascii="Calibri" w:hAnsi="Calibri" w:hint="eastAsia"/>
        </w:rPr>
        <w:t xml:space="preserve">   </w:t>
      </w:r>
      <w:r>
        <w:rPr>
          <w:rFonts w:ascii="Calibri" w:hAnsi="Calibri" w:hint="eastAsia"/>
          <w:lang w:eastAsia="zh-CN"/>
        </w:rPr>
        <w:t xml:space="preserve">                   </w:t>
      </w:r>
    </w:p>
    <w:p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53437F">
        <w:rPr>
          <w:rFonts w:ascii="Calibri" w:hAnsi="Calibri"/>
        </w:rPr>
        <w:tab/>
      </w:r>
      <w:r w:rsidR="0053437F">
        <w:rPr>
          <w:rFonts w:ascii="Calibri" w:hAnsi="Calibri" w:hint="eastAsia"/>
          <w:lang w:eastAsia="zh-CN"/>
        </w:rPr>
        <w:t xml:space="preserve">             </w:t>
      </w:r>
      <w:r w:rsidR="00BC478D">
        <w:rPr>
          <w:rFonts w:ascii="Calibri" w:hAnsi="Calibri" w:hint="eastAsia"/>
          <w:lang w:eastAsia="zh-CN"/>
        </w:rPr>
        <w:t xml:space="preserve">  </w:t>
      </w:r>
      <w:r w:rsidR="00CE4A0F">
        <w:rPr>
          <w:rFonts w:ascii="Calibri" w:hAnsi="Calibri" w:hint="eastAsia"/>
          <w:lang w:eastAsia="zh-CN"/>
        </w:rPr>
        <w:t>China MSA</w:t>
      </w:r>
    </w:p>
    <w:p w:rsidR="0080294B" w:rsidRPr="007A395D" w:rsidRDefault="0080294B" w:rsidP="00FE5674">
      <w:pPr>
        <w:pStyle w:val="BodyText"/>
        <w:tabs>
          <w:tab w:val="left" w:pos="2835"/>
        </w:tabs>
        <w:rPr>
          <w:rFonts w:ascii="Calibri" w:hAnsi="Calibri"/>
        </w:rPr>
      </w:pPr>
    </w:p>
    <w:p w:rsidR="00526FF4" w:rsidRDefault="002E0ED7" w:rsidP="00526FF4">
      <w:pPr>
        <w:pStyle w:val="BodyText"/>
        <w:tabs>
          <w:tab w:val="left" w:pos="2835"/>
        </w:tabs>
        <w:spacing w:before="240" w:after="0"/>
        <w:jc w:val="center"/>
        <w:rPr>
          <w:rFonts w:ascii="Calibri" w:hAnsi="Calibri"/>
          <w:b/>
          <w:caps/>
          <w:color w:val="0070C0"/>
          <w:kern w:val="28"/>
          <w:sz w:val="24"/>
          <w:lang w:eastAsia="zh-CN"/>
        </w:rPr>
      </w:pPr>
      <w:bookmarkStart w:id="0" w:name="_Hlk20730069"/>
      <w:r w:rsidRPr="00526FF4">
        <w:rPr>
          <w:rFonts w:ascii="Calibri" w:hAnsi="Calibri"/>
          <w:b/>
          <w:color w:val="0070C0"/>
          <w:kern w:val="28"/>
          <w:sz w:val="24"/>
          <w:lang w:eastAsia="de-DE"/>
        </w:rPr>
        <w:t>Providing standardized real-time hydrological and meteorological</w:t>
      </w:r>
    </w:p>
    <w:p w:rsidR="00A446C9" w:rsidRPr="00526FF4" w:rsidRDefault="002E0ED7" w:rsidP="00526FF4">
      <w:pPr>
        <w:pStyle w:val="BodyText"/>
        <w:tabs>
          <w:tab w:val="left" w:pos="2835"/>
        </w:tabs>
        <w:jc w:val="center"/>
        <w:rPr>
          <w:rFonts w:ascii="Calibri" w:hAnsi="Calibri"/>
          <w:b/>
          <w:caps/>
          <w:color w:val="0070C0"/>
          <w:kern w:val="28"/>
          <w:sz w:val="24"/>
          <w:lang w:eastAsia="de-DE"/>
        </w:rPr>
      </w:pPr>
      <w:r w:rsidRPr="00526FF4">
        <w:rPr>
          <w:rFonts w:ascii="Calibri" w:hAnsi="Calibri"/>
          <w:b/>
          <w:color w:val="0070C0"/>
          <w:kern w:val="28"/>
          <w:sz w:val="24"/>
          <w:lang w:eastAsia="de-DE"/>
        </w:rPr>
        <w:t>Information in port waters</w:t>
      </w:r>
    </w:p>
    <w:bookmarkEnd w:id="0"/>
    <w:p w:rsidR="008D1A1C" w:rsidRPr="00E271CB" w:rsidRDefault="002270C2" w:rsidP="005E1D14">
      <w:pPr>
        <w:pStyle w:val="Heading1"/>
        <w:numPr>
          <w:ilvl w:val="0"/>
          <w:numId w:val="10"/>
        </w:numPr>
        <w:rPr>
          <w:lang w:eastAsia="zh-CN"/>
        </w:rPr>
      </w:pPr>
      <w:r w:rsidRPr="00605E43">
        <w:t>Summary</w:t>
      </w:r>
      <w:r w:rsidR="00A33AA2" w:rsidRPr="00E271CB">
        <w:rPr>
          <w:rFonts w:hint="eastAsia"/>
          <w:lang w:eastAsia="zh-CN"/>
        </w:rPr>
        <w:t xml:space="preserve">     </w:t>
      </w:r>
    </w:p>
    <w:p w:rsidR="00564C50" w:rsidRPr="00526FF4" w:rsidRDefault="002270C2" w:rsidP="00526FF4">
      <w:pPr>
        <w:pStyle w:val="BodyText"/>
        <w:rPr>
          <w:rFonts w:ascii="Calibri" w:hAnsi="Calibri"/>
          <w:lang w:eastAsia="zh-CN"/>
        </w:rPr>
      </w:pPr>
      <w:r w:rsidRPr="00526FF4">
        <w:rPr>
          <w:rFonts w:ascii="Calibri" w:hAnsi="Calibri"/>
          <w:lang w:eastAsia="zh-CN"/>
        </w:rPr>
        <w:t>China</w:t>
      </w:r>
      <w:r w:rsidRPr="00526FF4">
        <w:rPr>
          <w:rFonts w:ascii="Calibri" w:hAnsi="Calibri" w:hint="eastAsia"/>
          <w:lang w:eastAsia="zh-CN"/>
        </w:rPr>
        <w:t xml:space="preserve"> Aton</w:t>
      </w:r>
      <w:r w:rsidRPr="00526FF4">
        <w:rPr>
          <w:rFonts w:ascii="Calibri" w:hAnsi="Calibri"/>
          <w:lang w:eastAsia="zh-CN"/>
        </w:rPr>
        <w:t xml:space="preserve"> management authorities attach great importance to the needs of navigation </w:t>
      </w:r>
      <w:proofErr w:type="gramStart"/>
      <w:r w:rsidRPr="00526FF4">
        <w:rPr>
          <w:rFonts w:ascii="Calibri" w:hAnsi="Calibri"/>
          <w:lang w:eastAsia="zh-CN"/>
        </w:rPr>
        <w:t>users,.</w:t>
      </w:r>
      <w:proofErr w:type="gramEnd"/>
      <w:r w:rsidRPr="00526FF4">
        <w:rPr>
          <w:rFonts w:ascii="Calibri" w:hAnsi="Calibri"/>
          <w:lang w:eastAsia="zh-CN"/>
        </w:rPr>
        <w:t xml:space="preserve"> Every year, we collect user’</w:t>
      </w:r>
      <w:r w:rsidRPr="00526FF4">
        <w:rPr>
          <w:rFonts w:ascii="Calibri" w:hAnsi="Calibri" w:hint="eastAsia"/>
          <w:lang w:eastAsia="zh-CN"/>
        </w:rPr>
        <w:t>s</w:t>
      </w:r>
      <w:r w:rsidRPr="00526FF4">
        <w:rPr>
          <w:rFonts w:ascii="Calibri" w:hAnsi="Calibri"/>
          <w:lang w:eastAsia="zh-CN"/>
        </w:rPr>
        <w:t xml:space="preserve"> opinions and suggestions through seminars, questionnaires, </w:t>
      </w:r>
      <w:r w:rsidRPr="00526FF4">
        <w:rPr>
          <w:rFonts w:ascii="Calibri" w:hAnsi="Calibri" w:hint="eastAsia"/>
          <w:lang w:eastAsia="zh-CN"/>
        </w:rPr>
        <w:t xml:space="preserve">visits </w:t>
      </w:r>
      <w:r w:rsidRPr="00526FF4">
        <w:rPr>
          <w:rFonts w:ascii="Calibri" w:hAnsi="Calibri"/>
          <w:lang w:eastAsia="zh-CN"/>
        </w:rPr>
        <w:t>and other ways.</w:t>
      </w:r>
      <w:r w:rsidR="00564C50" w:rsidRPr="00526FF4">
        <w:rPr>
          <w:rFonts w:ascii="Calibri" w:hAnsi="Calibri"/>
          <w:lang w:eastAsia="zh-CN"/>
        </w:rPr>
        <w:t xml:space="preserve"> In recent years, some voyagers have paid close attention to hydrometeorological information such as wind, waves, currents and tides in port waters. To this end, China</w:t>
      </w:r>
      <w:r w:rsidR="00564C50" w:rsidRPr="00526FF4">
        <w:rPr>
          <w:rFonts w:ascii="Calibri" w:hAnsi="Calibri" w:hint="eastAsia"/>
          <w:lang w:eastAsia="zh-CN"/>
        </w:rPr>
        <w:t xml:space="preserve"> MSA</w:t>
      </w:r>
      <w:r w:rsidR="00564C50" w:rsidRPr="00526FF4">
        <w:rPr>
          <w:rFonts w:ascii="Calibri" w:hAnsi="Calibri"/>
          <w:lang w:eastAsia="zh-CN"/>
        </w:rPr>
        <w:t xml:space="preserve"> have carried out research and development of relevant service systems.</w:t>
      </w:r>
    </w:p>
    <w:p w:rsidR="00564C50" w:rsidRPr="00526FF4" w:rsidRDefault="00564C50" w:rsidP="00526FF4">
      <w:pPr>
        <w:pStyle w:val="BodyText"/>
        <w:rPr>
          <w:rFonts w:ascii="Calibri" w:hAnsi="Calibri"/>
          <w:lang w:eastAsia="zh-CN"/>
        </w:rPr>
      </w:pPr>
      <w:r w:rsidRPr="00526FF4">
        <w:rPr>
          <w:rFonts w:ascii="Calibri" w:hAnsi="Calibri"/>
          <w:lang w:eastAsia="zh-CN"/>
        </w:rPr>
        <w:t xml:space="preserve">This document describes one of the service systems, </w:t>
      </w:r>
      <w:proofErr w:type="spellStart"/>
      <w:r w:rsidRPr="00526FF4">
        <w:rPr>
          <w:rFonts w:ascii="Calibri" w:hAnsi="Calibri" w:hint="eastAsia"/>
          <w:lang w:eastAsia="zh-CN"/>
        </w:rPr>
        <w:t>H</w:t>
      </w:r>
      <w:r w:rsidRPr="00526FF4">
        <w:rPr>
          <w:rFonts w:ascii="Calibri" w:hAnsi="Calibri"/>
          <w:lang w:eastAsia="zh-CN"/>
        </w:rPr>
        <w:t>arbor</w:t>
      </w:r>
      <w:proofErr w:type="spellEnd"/>
      <w:r w:rsidRPr="00526FF4">
        <w:rPr>
          <w:rFonts w:ascii="Calibri" w:hAnsi="Calibri"/>
          <w:lang w:eastAsia="zh-CN"/>
        </w:rPr>
        <w:t xml:space="preserve"> </w:t>
      </w:r>
      <w:r w:rsidRPr="00526FF4">
        <w:rPr>
          <w:rFonts w:ascii="Calibri" w:hAnsi="Calibri" w:hint="eastAsia"/>
          <w:lang w:eastAsia="zh-CN"/>
        </w:rPr>
        <w:t>E</w:t>
      </w:r>
      <w:r w:rsidRPr="00526FF4">
        <w:rPr>
          <w:rFonts w:ascii="Calibri" w:hAnsi="Calibri"/>
          <w:lang w:eastAsia="zh-CN"/>
        </w:rPr>
        <w:t xml:space="preserve">nvironment </w:t>
      </w:r>
      <w:r w:rsidRPr="00526FF4">
        <w:rPr>
          <w:rFonts w:ascii="Calibri" w:hAnsi="Calibri" w:hint="eastAsia"/>
          <w:lang w:eastAsia="zh-CN"/>
        </w:rPr>
        <w:t>M</w:t>
      </w:r>
      <w:r w:rsidRPr="00526FF4">
        <w:rPr>
          <w:rFonts w:ascii="Calibri" w:hAnsi="Calibri"/>
          <w:lang w:eastAsia="zh-CN"/>
        </w:rPr>
        <w:t xml:space="preserve">onitoring </w:t>
      </w:r>
      <w:r w:rsidRPr="00526FF4">
        <w:rPr>
          <w:rFonts w:ascii="Calibri" w:hAnsi="Calibri" w:hint="eastAsia"/>
          <w:lang w:eastAsia="zh-CN"/>
        </w:rPr>
        <w:t>S</w:t>
      </w:r>
      <w:r w:rsidRPr="00526FF4">
        <w:rPr>
          <w:rFonts w:ascii="Calibri" w:hAnsi="Calibri"/>
          <w:lang w:eastAsia="zh-CN"/>
        </w:rPr>
        <w:t>ystem</w:t>
      </w:r>
      <w:r w:rsidRPr="00526FF4">
        <w:rPr>
          <w:rFonts w:ascii="Calibri" w:hAnsi="Calibri" w:hint="eastAsia"/>
          <w:lang w:eastAsia="zh-CN"/>
        </w:rPr>
        <w:t>,</w:t>
      </w:r>
      <w:r w:rsidRPr="00526FF4">
        <w:rPr>
          <w:rFonts w:ascii="Calibri" w:hAnsi="Calibri"/>
          <w:lang w:eastAsia="zh-CN"/>
        </w:rPr>
        <w:t xml:space="preserve"> </w:t>
      </w:r>
      <w:r w:rsidRPr="00526FF4">
        <w:rPr>
          <w:rFonts w:ascii="Calibri" w:hAnsi="Calibri" w:hint="eastAsia"/>
          <w:lang w:eastAsia="zh-CN"/>
        </w:rPr>
        <w:t xml:space="preserve">which </w:t>
      </w:r>
      <w:r w:rsidRPr="00526FF4">
        <w:rPr>
          <w:rFonts w:ascii="Calibri" w:hAnsi="Calibri"/>
          <w:lang w:eastAsia="zh-CN"/>
        </w:rPr>
        <w:t>has been deployed in several ports in the North China Sea. It is used for real-time monitoring of port hydrological and meteorological elements related to ship navigation safety (such as water flow velocity, flow direction, wave height, wave energy, tide level, wind speed, wind direction, visibility, water temperature, water level, air temperature and humidity, etc.)</w:t>
      </w:r>
      <w:r w:rsidRPr="00526FF4">
        <w:rPr>
          <w:rFonts w:ascii="Calibri" w:hAnsi="Calibri" w:hint="eastAsia"/>
          <w:lang w:eastAsia="zh-CN"/>
        </w:rPr>
        <w:t>.</w:t>
      </w:r>
      <w:r w:rsidRPr="00526FF4">
        <w:rPr>
          <w:rFonts w:ascii="Calibri" w:hAnsi="Calibri"/>
          <w:lang w:eastAsia="zh-CN"/>
        </w:rPr>
        <w:t xml:space="preserve"> At the same time, these environmental elements are aggregated, </w:t>
      </w:r>
      <w:proofErr w:type="spellStart"/>
      <w:r w:rsidRPr="00526FF4">
        <w:rPr>
          <w:rFonts w:ascii="Calibri" w:hAnsi="Calibri"/>
          <w:lang w:eastAsia="zh-CN"/>
        </w:rPr>
        <w:t>analyzed</w:t>
      </w:r>
      <w:proofErr w:type="spellEnd"/>
      <w:r w:rsidRPr="00526FF4">
        <w:rPr>
          <w:rFonts w:ascii="Calibri" w:hAnsi="Calibri"/>
          <w:lang w:eastAsia="zh-CN"/>
        </w:rPr>
        <w:t>, and mined, and provided to maritime parties through various means.</w:t>
      </w:r>
    </w:p>
    <w:p w:rsidR="009608E5" w:rsidRPr="00605E43" w:rsidRDefault="009608E5" w:rsidP="005E1D14">
      <w:pPr>
        <w:pStyle w:val="Heading2"/>
      </w:pPr>
      <w:r w:rsidRPr="00605E43">
        <w:t>Purpose of the document</w:t>
      </w:r>
    </w:p>
    <w:p w:rsidR="00E55927" w:rsidRPr="00526FF4" w:rsidRDefault="00B972F7" w:rsidP="00673196">
      <w:pPr>
        <w:pStyle w:val="BodyText"/>
        <w:spacing w:beforeLines="50" w:before="120"/>
        <w:rPr>
          <w:rFonts w:ascii="Calibri" w:hAnsi="Calibri"/>
          <w:lang w:eastAsia="zh-CN"/>
        </w:rPr>
      </w:pPr>
      <w:r w:rsidRPr="00B972F7">
        <w:rPr>
          <w:rFonts w:asciiTheme="minorHAnsi" w:hAnsiTheme="minorHAnsi" w:cstheme="minorHAnsi"/>
        </w:rPr>
        <w:t>T</w:t>
      </w:r>
      <w:r w:rsidRPr="00526FF4">
        <w:rPr>
          <w:rFonts w:ascii="Calibri" w:hAnsi="Calibri"/>
          <w:lang w:eastAsia="zh-CN"/>
        </w:rPr>
        <w:t>his paper is intended to provide the ARM committee an overview of an information system of providing real-time hydrometeorological services in port waters</w:t>
      </w:r>
      <w:r w:rsidRPr="00526FF4">
        <w:rPr>
          <w:rFonts w:ascii="Calibri" w:hAnsi="Calibri" w:hint="eastAsia"/>
          <w:lang w:eastAsia="zh-CN"/>
        </w:rPr>
        <w:t>.</w:t>
      </w:r>
    </w:p>
    <w:p w:rsidR="00B56BDF" w:rsidRPr="007A395D" w:rsidRDefault="00B972F7" w:rsidP="00086995">
      <w:pPr>
        <w:pStyle w:val="Heading2"/>
      </w:pPr>
      <w:r w:rsidRPr="007A395D">
        <w:t>Related documents</w:t>
      </w:r>
    </w:p>
    <w:p w:rsidR="00316184" w:rsidRPr="007A395D" w:rsidRDefault="00B972F7" w:rsidP="00B972F7">
      <w:pPr>
        <w:pStyle w:val="BodyText"/>
        <w:spacing w:after="0"/>
        <w:rPr>
          <w:rFonts w:ascii="Calibri" w:hAnsi="Calibri"/>
          <w:lang w:eastAsia="zh-CN"/>
        </w:rPr>
      </w:pPr>
      <w:r>
        <w:rPr>
          <w:rFonts w:ascii="Calibri" w:hAnsi="Calibri" w:hint="eastAsia"/>
          <w:lang w:eastAsia="zh-CN"/>
        </w:rPr>
        <w:t>None</w:t>
      </w:r>
    </w:p>
    <w:p w:rsidR="00A446C9" w:rsidRDefault="00B972F7" w:rsidP="005E1D14">
      <w:pPr>
        <w:pStyle w:val="Heading1"/>
        <w:numPr>
          <w:ilvl w:val="0"/>
          <w:numId w:val="10"/>
        </w:numPr>
      </w:pPr>
      <w:r>
        <w:rPr>
          <w:rFonts w:hint="eastAsia"/>
        </w:rPr>
        <w:t>B</w:t>
      </w:r>
      <w:r w:rsidRPr="007A395D">
        <w:t>ackground</w:t>
      </w:r>
    </w:p>
    <w:p w:rsidR="00014F38" w:rsidRPr="00947ED4" w:rsidRDefault="00014F38" w:rsidP="00673196">
      <w:pPr>
        <w:pStyle w:val="BodyText"/>
        <w:spacing w:beforeLines="50" w:before="120"/>
        <w:rPr>
          <w:rFonts w:asciiTheme="minorHAnsi" w:hAnsiTheme="minorHAnsi" w:cstheme="minorHAnsi"/>
        </w:rPr>
      </w:pPr>
      <w:r w:rsidRPr="00947ED4">
        <w:rPr>
          <w:rFonts w:asciiTheme="minorHAnsi" w:hAnsiTheme="minorHAnsi" w:cstheme="minorHAnsi"/>
        </w:rPr>
        <w:t xml:space="preserve">With the continuous expansion of the scale of international trade, the density of ships in the waters of major ports increases rapidly. As a result, </w:t>
      </w:r>
      <w:r w:rsidRPr="00947ED4">
        <w:rPr>
          <w:rFonts w:asciiTheme="minorHAnsi" w:hAnsiTheme="minorHAnsi" w:cstheme="minorHAnsi" w:hint="eastAsia"/>
        </w:rPr>
        <w:t>h</w:t>
      </w:r>
      <w:r w:rsidRPr="00947ED4">
        <w:rPr>
          <w:rFonts w:asciiTheme="minorHAnsi" w:hAnsiTheme="minorHAnsi" w:cstheme="minorHAnsi"/>
        </w:rPr>
        <w:t>igher requirements have been put forward for the navigation aid service of coastal countries,</w:t>
      </w:r>
      <w:r w:rsidRPr="00947ED4">
        <w:rPr>
          <w:rFonts w:asciiTheme="minorHAnsi" w:hAnsiTheme="minorHAnsi" w:cstheme="minorHAnsi" w:hint="eastAsia"/>
        </w:rPr>
        <w:t xml:space="preserve"> </w:t>
      </w:r>
      <w:r w:rsidRPr="00947ED4">
        <w:rPr>
          <w:rFonts w:asciiTheme="minorHAnsi" w:hAnsiTheme="minorHAnsi" w:cstheme="minorHAnsi"/>
        </w:rPr>
        <w:t xml:space="preserve">the traditional navigation </w:t>
      </w:r>
      <w:r w:rsidRPr="00947ED4">
        <w:rPr>
          <w:rFonts w:asciiTheme="minorHAnsi" w:hAnsiTheme="minorHAnsi" w:cstheme="minorHAnsi" w:hint="eastAsia"/>
        </w:rPr>
        <w:t>aids</w:t>
      </w:r>
      <w:r w:rsidRPr="00947ED4">
        <w:rPr>
          <w:rFonts w:asciiTheme="minorHAnsi" w:hAnsiTheme="minorHAnsi" w:cstheme="minorHAnsi"/>
        </w:rPr>
        <w:t xml:space="preserve"> system gradually evolves to a comprehensive and integrated system. The introduction and development of e-navigation has accelerated the transformation process. </w:t>
      </w:r>
      <w:r w:rsidRPr="00947ED4">
        <w:rPr>
          <w:rFonts w:asciiTheme="minorHAnsi" w:hAnsiTheme="minorHAnsi" w:cstheme="minorHAnsi" w:hint="eastAsia"/>
        </w:rPr>
        <w:t>E</w:t>
      </w:r>
      <w:r w:rsidRPr="00947ED4">
        <w:rPr>
          <w:rFonts w:asciiTheme="minorHAnsi" w:hAnsiTheme="minorHAnsi" w:cstheme="minorHAnsi"/>
        </w:rPr>
        <w:t xml:space="preserve">-Navigation is the harmonised collection, integration, exchange, presentation and analysis of maritime information onboard and ashore by electronic means to enhance berth to berth </w:t>
      </w:r>
      <w:r w:rsidRPr="00947ED4">
        <w:rPr>
          <w:rFonts w:asciiTheme="minorHAnsi" w:hAnsiTheme="minorHAnsi" w:cstheme="minorHAnsi"/>
        </w:rPr>
        <w:lastRenderedPageBreak/>
        <w:t>navigation and related services, for safety and security at sea and protection of the marine environment</w:t>
      </w:r>
      <w:r w:rsidRPr="00947ED4">
        <w:rPr>
          <w:rFonts w:asciiTheme="minorHAnsi" w:hAnsiTheme="minorHAnsi" w:cstheme="minorHAnsi" w:hint="eastAsia"/>
        </w:rPr>
        <w:t>.</w:t>
      </w:r>
      <w:r w:rsidR="00116B9D" w:rsidRPr="00947ED4">
        <w:rPr>
          <w:rFonts w:asciiTheme="minorHAnsi" w:hAnsiTheme="minorHAnsi" w:cstheme="minorHAnsi"/>
        </w:rPr>
        <w:t xml:space="preserve"> The system architecture mainly includes ship-based system, shore-based system and navigation and communication infrastructure.</w:t>
      </w:r>
    </w:p>
    <w:p w:rsidR="00116B9D" w:rsidRPr="00947ED4" w:rsidRDefault="00116B9D" w:rsidP="00673196">
      <w:pPr>
        <w:pStyle w:val="BodyText"/>
        <w:spacing w:beforeLines="50" w:before="120"/>
        <w:rPr>
          <w:rFonts w:asciiTheme="minorHAnsi" w:hAnsiTheme="minorHAnsi" w:cstheme="minorHAnsi"/>
        </w:rPr>
      </w:pPr>
      <w:r w:rsidRPr="00947ED4">
        <w:rPr>
          <w:rFonts w:asciiTheme="minorHAnsi" w:hAnsiTheme="minorHAnsi" w:cstheme="minorHAnsi"/>
        </w:rPr>
        <w:t xml:space="preserve">During the construction of e-navigation System, IALA pointed out in GUIDELINES “Design and Implementation Principles for harmonized System </w:t>
      </w:r>
      <w:proofErr w:type="spellStart"/>
      <w:r w:rsidRPr="00947ED4">
        <w:rPr>
          <w:rFonts w:asciiTheme="minorHAnsi" w:hAnsiTheme="minorHAnsi" w:cstheme="minorHAnsi"/>
        </w:rPr>
        <w:t>Architecturesof</w:t>
      </w:r>
      <w:proofErr w:type="spellEnd"/>
      <w:r w:rsidRPr="00947ED4">
        <w:rPr>
          <w:rFonts w:asciiTheme="minorHAnsi" w:hAnsiTheme="minorHAnsi" w:cstheme="minorHAnsi"/>
        </w:rPr>
        <w:t xml:space="preserve"> shore-based Infrastructure 1113” that the </w:t>
      </w:r>
      <w:r w:rsidRPr="00947ED4">
        <w:rPr>
          <w:rFonts w:asciiTheme="minorHAnsi" w:hAnsiTheme="minorHAnsi" w:cstheme="minorHAnsi" w:hint="eastAsia"/>
        </w:rPr>
        <w:t>i</w:t>
      </w:r>
      <w:r w:rsidRPr="00947ED4">
        <w:rPr>
          <w:rFonts w:asciiTheme="minorHAnsi" w:hAnsiTheme="minorHAnsi" w:cstheme="minorHAnsi"/>
        </w:rPr>
        <w:t xml:space="preserve">mplementation of all systems should be based on meeting user requirements. This coincides with the concept of the </w:t>
      </w:r>
      <w:r w:rsidRPr="00947ED4">
        <w:rPr>
          <w:rFonts w:asciiTheme="minorHAnsi" w:hAnsiTheme="minorHAnsi" w:cstheme="minorHAnsi" w:hint="eastAsia"/>
        </w:rPr>
        <w:t>China c</w:t>
      </w:r>
      <w:r w:rsidRPr="00947ED4">
        <w:rPr>
          <w:rFonts w:asciiTheme="minorHAnsi" w:hAnsiTheme="minorHAnsi" w:cstheme="minorHAnsi"/>
        </w:rPr>
        <w:t xml:space="preserve">ompetent authority. Considering the needs of navigation users for hydrological and meteorological </w:t>
      </w:r>
      <w:proofErr w:type="gramStart"/>
      <w:r w:rsidRPr="00947ED4">
        <w:rPr>
          <w:rFonts w:asciiTheme="minorHAnsi" w:hAnsiTheme="minorHAnsi" w:cstheme="minorHAnsi"/>
        </w:rPr>
        <w:t>information,,</w:t>
      </w:r>
      <w:proofErr w:type="gramEnd"/>
      <w:r w:rsidRPr="00947ED4">
        <w:rPr>
          <w:rFonts w:asciiTheme="minorHAnsi" w:hAnsiTheme="minorHAnsi" w:cstheme="minorHAnsi"/>
        </w:rPr>
        <w:t xml:space="preserve"> the </w:t>
      </w:r>
      <w:r w:rsidRPr="00947ED4">
        <w:rPr>
          <w:rFonts w:ascii="Calibri" w:hAnsi="Calibri"/>
        </w:rPr>
        <w:t xml:space="preserve">Qinhuangdao </w:t>
      </w:r>
      <w:bookmarkStart w:id="1" w:name="OLE_LINK103"/>
      <w:bookmarkStart w:id="2" w:name="OLE_LINK104"/>
      <w:proofErr w:type="spellStart"/>
      <w:r w:rsidRPr="00947ED4">
        <w:rPr>
          <w:rFonts w:ascii="Calibri" w:hAnsi="Calibri"/>
        </w:rPr>
        <w:t>AtoN</w:t>
      </w:r>
      <w:proofErr w:type="spellEnd"/>
      <w:r w:rsidRPr="00947ED4">
        <w:rPr>
          <w:rFonts w:ascii="Calibri" w:hAnsi="Calibri"/>
        </w:rPr>
        <w:t xml:space="preserve"> Division</w:t>
      </w:r>
      <w:bookmarkEnd w:id="1"/>
      <w:bookmarkEnd w:id="2"/>
      <w:r w:rsidRPr="00947ED4">
        <w:rPr>
          <w:rFonts w:asciiTheme="minorHAnsi" w:hAnsiTheme="minorHAnsi" w:cstheme="minorHAnsi"/>
        </w:rPr>
        <w:t xml:space="preserve"> of China Maritime </w:t>
      </w:r>
      <w:r w:rsidRPr="00947ED4">
        <w:rPr>
          <w:rFonts w:asciiTheme="minorHAnsi" w:hAnsiTheme="minorHAnsi" w:cstheme="minorHAnsi" w:hint="eastAsia"/>
        </w:rPr>
        <w:t xml:space="preserve">Safety </w:t>
      </w:r>
      <w:r w:rsidRPr="00947ED4">
        <w:rPr>
          <w:rFonts w:asciiTheme="minorHAnsi" w:hAnsiTheme="minorHAnsi" w:cstheme="minorHAnsi"/>
        </w:rPr>
        <w:t>Administration has developed a harbour environmental monitoring system as part of the E-Navigation related service system.</w:t>
      </w:r>
    </w:p>
    <w:p w:rsidR="00116B9D" w:rsidRPr="00947ED4" w:rsidRDefault="00116B9D" w:rsidP="00673196">
      <w:pPr>
        <w:pStyle w:val="BodyText"/>
        <w:spacing w:beforeLines="50" w:before="120"/>
        <w:rPr>
          <w:rFonts w:asciiTheme="minorHAnsi" w:hAnsiTheme="minorHAnsi" w:cstheme="minorHAnsi"/>
        </w:rPr>
      </w:pPr>
      <w:r w:rsidRPr="00947ED4">
        <w:rPr>
          <w:rFonts w:asciiTheme="minorHAnsi" w:hAnsiTheme="minorHAnsi" w:cstheme="minorHAnsi"/>
        </w:rPr>
        <w:t xml:space="preserve">At present, the system has been applied in Qinhuangdao Port, Tangshan Port, </w:t>
      </w:r>
      <w:proofErr w:type="spellStart"/>
      <w:r w:rsidRPr="00947ED4">
        <w:rPr>
          <w:rFonts w:asciiTheme="minorHAnsi" w:hAnsiTheme="minorHAnsi" w:cstheme="minorHAnsi"/>
        </w:rPr>
        <w:t>Jingtang</w:t>
      </w:r>
      <w:proofErr w:type="spellEnd"/>
      <w:r w:rsidRPr="00947ED4">
        <w:rPr>
          <w:rFonts w:asciiTheme="minorHAnsi" w:hAnsiTheme="minorHAnsi" w:cstheme="minorHAnsi"/>
        </w:rPr>
        <w:t xml:space="preserve"> Port Area, Tianjin Port and other ports. It has achieved remarkable economic and social benefits in ship steering, port production, channel design and environmental monitoring, and has been widely praised by users.</w:t>
      </w:r>
    </w:p>
    <w:p w:rsidR="00A446C9" w:rsidRDefault="00947ED4" w:rsidP="005E1D14">
      <w:pPr>
        <w:pStyle w:val="Heading1"/>
        <w:numPr>
          <w:ilvl w:val="0"/>
          <w:numId w:val="10"/>
        </w:numPr>
      </w:pPr>
      <w:r w:rsidRPr="007A395D">
        <w:t>Discussion</w:t>
      </w:r>
    </w:p>
    <w:p w:rsidR="00947ED4" w:rsidRPr="00947ED4" w:rsidRDefault="00947ED4" w:rsidP="00673196">
      <w:pPr>
        <w:pStyle w:val="BodyText"/>
        <w:spacing w:beforeLines="50" w:before="120"/>
        <w:rPr>
          <w:rFonts w:asciiTheme="minorHAnsi" w:hAnsiTheme="minorHAnsi" w:cstheme="minorHAnsi"/>
        </w:rPr>
      </w:pPr>
      <w:r w:rsidRPr="00947ED4">
        <w:rPr>
          <w:rFonts w:asciiTheme="minorHAnsi" w:hAnsiTheme="minorHAnsi" w:cstheme="minorHAnsi"/>
        </w:rPr>
        <w:t>The monitoring and issuance of hydrological and meteorological information involves a variety of disciplines and technologies</w:t>
      </w:r>
      <w:r w:rsidRPr="00947ED4">
        <w:rPr>
          <w:rFonts w:asciiTheme="minorHAnsi" w:hAnsiTheme="minorHAnsi" w:cstheme="minorHAnsi" w:hint="eastAsia"/>
        </w:rPr>
        <w:t>, such as</w:t>
      </w:r>
      <w:r w:rsidRPr="00947ED4">
        <w:rPr>
          <w:rFonts w:asciiTheme="minorHAnsi" w:hAnsiTheme="minorHAnsi" w:cstheme="minorHAnsi"/>
        </w:rPr>
        <w:t xml:space="preserve"> </w:t>
      </w:r>
      <w:r w:rsidRPr="00947ED4">
        <w:rPr>
          <w:rFonts w:asciiTheme="minorHAnsi" w:hAnsiTheme="minorHAnsi" w:cstheme="minorHAnsi" w:hint="eastAsia"/>
        </w:rPr>
        <w:t>Sensor technology</w:t>
      </w:r>
      <w:r w:rsidRPr="00947ED4">
        <w:rPr>
          <w:rFonts w:asciiTheme="minorHAnsi" w:hAnsiTheme="minorHAnsi" w:cstheme="minorHAnsi"/>
        </w:rPr>
        <w:t>, materials science, communication technology, network technology and so on</w:t>
      </w:r>
      <w:r w:rsidRPr="00947ED4">
        <w:rPr>
          <w:rFonts w:asciiTheme="minorHAnsi" w:hAnsiTheme="minorHAnsi" w:cstheme="minorHAnsi" w:hint="eastAsia"/>
        </w:rPr>
        <w:t>.</w:t>
      </w:r>
      <w:r w:rsidRPr="00947ED4">
        <w:rPr>
          <w:rFonts w:asciiTheme="minorHAnsi" w:hAnsiTheme="minorHAnsi" w:cstheme="minorHAnsi"/>
        </w:rPr>
        <w:t xml:space="preserve"> These technologies have made great progress worldwide in recent years. First, sensors are developing in the direction of small size, multi-function, high accuracy and maintenance-free. First</w:t>
      </w:r>
      <w:r w:rsidRPr="00947ED4">
        <w:rPr>
          <w:rFonts w:asciiTheme="minorHAnsi" w:hAnsiTheme="minorHAnsi" w:cstheme="minorHAnsi" w:hint="eastAsia"/>
        </w:rPr>
        <w:t>ly</w:t>
      </w:r>
      <w:r w:rsidRPr="00947ED4">
        <w:rPr>
          <w:rFonts w:asciiTheme="minorHAnsi" w:hAnsiTheme="minorHAnsi" w:cstheme="minorHAnsi"/>
        </w:rPr>
        <w:t>, the sensor develops towards the direction of small size, multiple functions, high accuracy and maintenance-free. Second</w:t>
      </w:r>
      <w:r w:rsidRPr="00947ED4">
        <w:rPr>
          <w:rFonts w:asciiTheme="minorHAnsi" w:hAnsiTheme="minorHAnsi" w:cstheme="minorHAnsi" w:hint="eastAsia"/>
        </w:rPr>
        <w:t>ly</w:t>
      </w:r>
      <w:r w:rsidRPr="00947ED4">
        <w:rPr>
          <w:rFonts w:asciiTheme="minorHAnsi" w:hAnsiTheme="minorHAnsi" w:cstheme="minorHAnsi"/>
        </w:rPr>
        <w:t>, the new material is widely used in the collection platform. Third</w:t>
      </w:r>
      <w:r w:rsidRPr="00947ED4">
        <w:rPr>
          <w:rFonts w:asciiTheme="minorHAnsi" w:hAnsiTheme="minorHAnsi" w:cstheme="minorHAnsi" w:hint="eastAsia"/>
        </w:rPr>
        <w:t>ly</w:t>
      </w:r>
      <w:r w:rsidRPr="00947ED4">
        <w:rPr>
          <w:rFonts w:asciiTheme="minorHAnsi" w:hAnsiTheme="minorHAnsi" w:cstheme="minorHAnsi"/>
        </w:rPr>
        <w:t>, the development of communication technology, especially satellite communication technology has greatly improved the stability of data transmission. Fourth</w:t>
      </w:r>
      <w:r w:rsidRPr="00947ED4">
        <w:rPr>
          <w:rFonts w:asciiTheme="minorHAnsi" w:hAnsiTheme="minorHAnsi" w:cstheme="minorHAnsi" w:hint="eastAsia"/>
        </w:rPr>
        <w:t>ly</w:t>
      </w:r>
      <w:r w:rsidRPr="00947ED4">
        <w:rPr>
          <w:rFonts w:asciiTheme="minorHAnsi" w:hAnsiTheme="minorHAnsi" w:cstheme="minorHAnsi"/>
        </w:rPr>
        <w:t>, the means of distribution is more diversified and more conducive to user acceptance. In short, the development of technology has made it possible to monitor and release hydrological and meteorological information in real time.</w:t>
      </w:r>
    </w:p>
    <w:p w:rsidR="00F25BF4" w:rsidRPr="001F2434" w:rsidRDefault="00BF2C00" w:rsidP="00086995">
      <w:pPr>
        <w:pStyle w:val="Heading2"/>
        <w:rPr>
          <w:rFonts w:asciiTheme="minorHAnsi" w:hAnsiTheme="minorHAnsi"/>
          <w:lang w:eastAsia="zh-CN"/>
        </w:rPr>
      </w:pPr>
      <w:r w:rsidRPr="001F2434">
        <w:rPr>
          <w:rFonts w:asciiTheme="minorHAnsi" w:hAnsiTheme="minorHAnsi"/>
          <w:lang w:eastAsia="zh-CN"/>
        </w:rPr>
        <w:t>Cu</w:t>
      </w:r>
      <w:r w:rsidRPr="001F2434">
        <w:rPr>
          <w:rFonts w:asciiTheme="minorHAnsi" w:hAnsiTheme="minorHAnsi" w:cs="Times New Roman"/>
        </w:rPr>
        <w:t>rrent situation of hydrological and meteorological information services in China</w:t>
      </w:r>
      <w:r w:rsidRPr="001F2434">
        <w:rPr>
          <w:rFonts w:asciiTheme="minorHAnsi" w:hAnsiTheme="minorHAnsi"/>
          <w:lang w:eastAsia="zh-CN"/>
        </w:rPr>
        <w:t xml:space="preserve">   </w:t>
      </w:r>
    </w:p>
    <w:p w:rsidR="002A151B" w:rsidRPr="00866BA3" w:rsidRDefault="002A151B" w:rsidP="00673196">
      <w:pPr>
        <w:pStyle w:val="BodyText"/>
        <w:spacing w:beforeLines="50" w:before="120"/>
        <w:rPr>
          <w:rFonts w:asciiTheme="minorHAnsi" w:hAnsiTheme="minorHAnsi" w:cstheme="minorHAnsi"/>
        </w:rPr>
      </w:pPr>
      <w:r w:rsidRPr="00866BA3">
        <w:rPr>
          <w:rFonts w:asciiTheme="minorHAnsi" w:hAnsiTheme="minorHAnsi" w:cstheme="minorHAnsi" w:hint="eastAsia"/>
        </w:rPr>
        <w:t xml:space="preserve">It is </w:t>
      </w:r>
      <w:r w:rsidRPr="00866BA3">
        <w:rPr>
          <w:rFonts w:asciiTheme="minorHAnsi" w:hAnsiTheme="minorHAnsi" w:cstheme="minorHAnsi"/>
        </w:rPr>
        <w:t>emphasize</w:t>
      </w:r>
      <w:r w:rsidRPr="00866BA3">
        <w:rPr>
          <w:rFonts w:asciiTheme="minorHAnsi" w:hAnsiTheme="minorHAnsi" w:cstheme="minorHAnsi" w:hint="eastAsia"/>
        </w:rPr>
        <w:t>d in t</w:t>
      </w:r>
      <w:r w:rsidRPr="00866BA3">
        <w:rPr>
          <w:rFonts w:asciiTheme="minorHAnsi" w:hAnsiTheme="minorHAnsi" w:cstheme="minorHAnsi"/>
        </w:rPr>
        <w:t>he Chapter V of the SOLAS Convention</w:t>
      </w:r>
      <w:r w:rsidRPr="00866BA3">
        <w:rPr>
          <w:rFonts w:asciiTheme="minorHAnsi" w:hAnsiTheme="minorHAnsi" w:cstheme="minorHAnsi" w:hint="eastAsia"/>
        </w:rPr>
        <w:t xml:space="preserve"> that</w:t>
      </w:r>
      <w:r w:rsidRPr="00866BA3">
        <w:rPr>
          <w:rFonts w:asciiTheme="minorHAnsi" w:hAnsiTheme="minorHAnsi" w:cstheme="minorHAnsi"/>
        </w:rPr>
        <w:t xml:space="preserve"> the State party undertakes to provide meteorological and hydrological information services to ships. In China, this responsibility is shared by the China Meteorological </w:t>
      </w:r>
      <w:proofErr w:type="gramStart"/>
      <w:r w:rsidRPr="00866BA3">
        <w:rPr>
          <w:rFonts w:asciiTheme="minorHAnsi" w:hAnsiTheme="minorHAnsi" w:cstheme="minorHAnsi"/>
        </w:rPr>
        <w:t>Administration</w:t>
      </w:r>
      <w:r w:rsidRPr="00866BA3">
        <w:rPr>
          <w:rFonts w:asciiTheme="minorHAnsi" w:hAnsiTheme="minorHAnsi" w:cstheme="minorHAnsi" w:hint="eastAsia"/>
        </w:rPr>
        <w:t>(</w:t>
      </w:r>
      <w:proofErr w:type="gramEnd"/>
      <w:r w:rsidRPr="00866BA3">
        <w:rPr>
          <w:rFonts w:asciiTheme="minorHAnsi" w:hAnsiTheme="minorHAnsi" w:cstheme="minorHAnsi" w:hint="eastAsia"/>
        </w:rPr>
        <w:t>CMA)</w:t>
      </w:r>
      <w:r w:rsidRPr="00866BA3">
        <w:rPr>
          <w:rFonts w:asciiTheme="minorHAnsi" w:hAnsiTheme="minorHAnsi" w:cstheme="minorHAnsi"/>
        </w:rPr>
        <w:t>, the State Oceanic Administration and the China Maritime Administration</w:t>
      </w:r>
      <w:r w:rsidRPr="00866BA3">
        <w:rPr>
          <w:rFonts w:asciiTheme="minorHAnsi" w:hAnsiTheme="minorHAnsi" w:cstheme="minorHAnsi" w:hint="eastAsia"/>
        </w:rPr>
        <w:t>(SOA)</w:t>
      </w:r>
      <w:r w:rsidRPr="00866BA3">
        <w:rPr>
          <w:rFonts w:asciiTheme="minorHAnsi" w:hAnsiTheme="minorHAnsi" w:cstheme="minorHAnsi"/>
        </w:rPr>
        <w:t>.</w:t>
      </w:r>
    </w:p>
    <w:p w:rsidR="00C25A52" w:rsidRDefault="002A151B" w:rsidP="00673196">
      <w:pPr>
        <w:pStyle w:val="BodyText"/>
        <w:spacing w:beforeLines="50" w:before="120"/>
        <w:rPr>
          <w:rFonts w:asciiTheme="minorEastAsia" w:eastAsiaTheme="minorEastAsia" w:hAnsiTheme="minorEastAsia"/>
          <w:sz w:val="21"/>
          <w:szCs w:val="21"/>
          <w:lang w:eastAsia="zh-CN"/>
        </w:rPr>
      </w:pPr>
      <w:r w:rsidRPr="00866BA3">
        <w:rPr>
          <w:rFonts w:asciiTheme="minorHAnsi" w:hAnsiTheme="minorHAnsi" w:cstheme="minorHAnsi" w:hint="eastAsia"/>
        </w:rPr>
        <w:t>The CMA</w:t>
      </w:r>
      <w:r w:rsidRPr="00866BA3">
        <w:rPr>
          <w:rFonts w:asciiTheme="minorHAnsi" w:hAnsiTheme="minorHAnsi" w:cstheme="minorHAnsi"/>
        </w:rPr>
        <w:t xml:space="preserve"> is mainly responsible for marine meteorological forecasting, and the </w:t>
      </w:r>
      <w:r w:rsidRPr="00866BA3">
        <w:rPr>
          <w:rFonts w:asciiTheme="minorHAnsi" w:hAnsiTheme="minorHAnsi" w:cstheme="minorHAnsi" w:hint="eastAsia"/>
        </w:rPr>
        <w:t>SOA</w:t>
      </w:r>
      <w:r w:rsidRPr="00866BA3">
        <w:rPr>
          <w:rFonts w:asciiTheme="minorHAnsi" w:hAnsiTheme="minorHAnsi" w:cstheme="minorHAnsi"/>
        </w:rPr>
        <w:t xml:space="preserve"> is responsible for marine hydrological forecasting. </w:t>
      </w:r>
      <w:proofErr w:type="gramStart"/>
      <w:r w:rsidRPr="00866BA3">
        <w:rPr>
          <w:rFonts w:asciiTheme="minorHAnsi" w:hAnsiTheme="minorHAnsi" w:cstheme="minorHAnsi"/>
        </w:rPr>
        <w:t>Generally speaking, the</w:t>
      </w:r>
      <w:proofErr w:type="gramEnd"/>
      <w:r w:rsidRPr="00866BA3">
        <w:rPr>
          <w:rFonts w:asciiTheme="minorHAnsi" w:hAnsiTheme="minorHAnsi" w:cstheme="minorHAnsi"/>
        </w:rPr>
        <w:t xml:space="preserve"> meteorological department is responsible for the above water level and the ocean bureau is responsible for the water level</w:t>
      </w:r>
      <w:r w:rsidRPr="00866BA3">
        <w:rPr>
          <w:rFonts w:asciiTheme="minorHAnsi" w:hAnsiTheme="minorHAnsi" w:cstheme="minorHAnsi" w:hint="eastAsia"/>
        </w:rPr>
        <w:t xml:space="preserve"> and </w:t>
      </w:r>
      <w:r w:rsidRPr="00866BA3">
        <w:rPr>
          <w:rFonts w:asciiTheme="minorHAnsi" w:hAnsiTheme="minorHAnsi" w:cstheme="minorHAnsi"/>
        </w:rPr>
        <w:t>below</w:t>
      </w:r>
      <w:r w:rsidRPr="00866BA3">
        <w:rPr>
          <w:rFonts w:asciiTheme="minorHAnsi" w:hAnsiTheme="minorHAnsi" w:cstheme="minorHAnsi" w:hint="eastAsia"/>
        </w:rPr>
        <w:t xml:space="preserve">. </w:t>
      </w:r>
      <w:r w:rsidRPr="00866BA3">
        <w:rPr>
          <w:rFonts w:asciiTheme="minorHAnsi" w:hAnsiTheme="minorHAnsi" w:cstheme="minorHAnsi"/>
        </w:rPr>
        <w:t xml:space="preserve">In 2007, the Typhoon and Marine Meteorological Forecasting </w:t>
      </w:r>
      <w:proofErr w:type="spellStart"/>
      <w:r w:rsidRPr="00866BA3">
        <w:rPr>
          <w:rFonts w:asciiTheme="minorHAnsi" w:hAnsiTheme="minorHAnsi" w:cstheme="minorHAnsi"/>
        </w:rPr>
        <w:t>Center</w:t>
      </w:r>
      <w:proofErr w:type="spellEnd"/>
      <w:r w:rsidRPr="00866BA3">
        <w:rPr>
          <w:rFonts w:asciiTheme="minorHAnsi" w:hAnsiTheme="minorHAnsi" w:cstheme="minorHAnsi"/>
        </w:rPr>
        <w:t xml:space="preserve"> of China Meteorological Administration was established. As a special organization, it is engaged in marine meteorological forecasting. Now, it has initially established four levels of national, regional, provincial and municipal meteorological stations, including nearly 1000 observatories, meteorological stations, radar stations and meteorological satellites. In 1965, the National Marine Environment Forecasting </w:t>
      </w:r>
      <w:proofErr w:type="spellStart"/>
      <w:r w:rsidRPr="00866BA3">
        <w:rPr>
          <w:rFonts w:asciiTheme="minorHAnsi" w:hAnsiTheme="minorHAnsi" w:cstheme="minorHAnsi"/>
        </w:rPr>
        <w:t>Center</w:t>
      </w:r>
      <w:proofErr w:type="spellEnd"/>
      <w:r w:rsidRPr="00866BA3">
        <w:rPr>
          <w:rFonts w:asciiTheme="minorHAnsi" w:hAnsiTheme="minorHAnsi" w:cstheme="minorHAnsi"/>
        </w:rPr>
        <w:t xml:space="preserve"> was established</w:t>
      </w:r>
      <w:r w:rsidRPr="00866BA3">
        <w:rPr>
          <w:rFonts w:asciiTheme="minorHAnsi" w:hAnsiTheme="minorHAnsi" w:cstheme="minorHAnsi" w:hint="eastAsia"/>
        </w:rPr>
        <w:t xml:space="preserve">. </w:t>
      </w:r>
      <w:r w:rsidRPr="00866BA3">
        <w:rPr>
          <w:rFonts w:asciiTheme="minorHAnsi" w:hAnsiTheme="minorHAnsi" w:cstheme="minorHAnsi"/>
        </w:rPr>
        <w:t xml:space="preserve">The forecasting area covers the China Sea and the world's major ocean areas. The main forecasting operational items include waves, storm surges, tsunamis, currents, tides, sea level and ocean weather. As the competent authority, the </w:t>
      </w:r>
      <w:r w:rsidRPr="00866BA3">
        <w:rPr>
          <w:rFonts w:ascii="Calibri" w:hAnsi="Calibri"/>
        </w:rPr>
        <w:t>Navigation Guarantee Centre</w:t>
      </w:r>
      <w:r w:rsidRPr="00866BA3">
        <w:rPr>
          <w:rFonts w:asciiTheme="minorHAnsi" w:hAnsiTheme="minorHAnsi" w:cstheme="minorHAnsi"/>
        </w:rPr>
        <w:t xml:space="preserve"> of China Maritime</w:t>
      </w:r>
      <w:r w:rsidRPr="00866BA3">
        <w:rPr>
          <w:rFonts w:asciiTheme="minorHAnsi" w:hAnsiTheme="minorHAnsi" w:cstheme="minorHAnsi" w:hint="eastAsia"/>
        </w:rPr>
        <w:t xml:space="preserve"> </w:t>
      </w:r>
      <w:proofErr w:type="spellStart"/>
      <w:r w:rsidRPr="00866BA3">
        <w:rPr>
          <w:rFonts w:asciiTheme="minorHAnsi" w:hAnsiTheme="minorHAnsi" w:cstheme="minorHAnsi" w:hint="eastAsia"/>
        </w:rPr>
        <w:t>Safty</w:t>
      </w:r>
      <w:proofErr w:type="spellEnd"/>
      <w:r w:rsidRPr="00866BA3">
        <w:rPr>
          <w:rFonts w:asciiTheme="minorHAnsi" w:hAnsiTheme="minorHAnsi" w:cstheme="minorHAnsi"/>
        </w:rPr>
        <w:t xml:space="preserve"> Administration is mainly responsible for hydrological survey and provides navigational publications such as charts, tide tables and navigation guides to meet the needs of navigation safety.</w:t>
      </w:r>
    </w:p>
    <w:p w:rsidR="00A7396F" w:rsidRPr="001F2434" w:rsidRDefault="00866BA3" w:rsidP="002C62C7">
      <w:pPr>
        <w:pStyle w:val="Heading2"/>
        <w:rPr>
          <w:rFonts w:asciiTheme="minorHAnsi" w:hAnsiTheme="minorHAnsi"/>
          <w:lang w:eastAsia="zh-CN"/>
        </w:rPr>
      </w:pPr>
      <w:r w:rsidRPr="001F2434">
        <w:rPr>
          <w:rFonts w:asciiTheme="minorHAnsi" w:hAnsiTheme="minorHAnsi" w:cs="Times New Roman"/>
        </w:rPr>
        <w:t xml:space="preserve">Introduction of </w:t>
      </w:r>
      <w:proofErr w:type="spellStart"/>
      <w:r w:rsidRPr="001F2434">
        <w:rPr>
          <w:rFonts w:asciiTheme="minorHAnsi" w:hAnsiTheme="minorHAnsi" w:cs="Times New Roman"/>
        </w:rPr>
        <w:t>Harbor</w:t>
      </w:r>
      <w:proofErr w:type="spellEnd"/>
      <w:r w:rsidRPr="001F2434">
        <w:rPr>
          <w:rFonts w:asciiTheme="minorHAnsi" w:hAnsiTheme="minorHAnsi" w:cs="Times New Roman"/>
        </w:rPr>
        <w:t xml:space="preserve"> Environment Monitoring System</w:t>
      </w:r>
    </w:p>
    <w:p w:rsidR="00866BA3" w:rsidRPr="00866BA3" w:rsidRDefault="00866BA3" w:rsidP="00673196">
      <w:pPr>
        <w:pStyle w:val="BodyText"/>
        <w:spacing w:beforeLines="50" w:before="120"/>
        <w:rPr>
          <w:rFonts w:asciiTheme="minorHAnsi" w:hAnsiTheme="minorHAnsi" w:cstheme="minorHAnsi"/>
        </w:rPr>
      </w:pPr>
      <w:proofErr w:type="spellStart"/>
      <w:r w:rsidRPr="00866BA3">
        <w:rPr>
          <w:rFonts w:asciiTheme="minorHAnsi" w:hAnsiTheme="minorHAnsi" w:cstheme="minorHAnsi" w:hint="eastAsia"/>
        </w:rPr>
        <w:t>H</w:t>
      </w:r>
      <w:r w:rsidRPr="00866BA3">
        <w:rPr>
          <w:rFonts w:asciiTheme="minorHAnsi" w:hAnsiTheme="minorHAnsi" w:cstheme="minorHAnsi"/>
        </w:rPr>
        <w:t>arbor</w:t>
      </w:r>
      <w:proofErr w:type="spellEnd"/>
      <w:r w:rsidRPr="00866BA3">
        <w:rPr>
          <w:rFonts w:asciiTheme="minorHAnsi" w:hAnsiTheme="minorHAnsi" w:cstheme="minorHAnsi"/>
        </w:rPr>
        <w:t xml:space="preserve"> </w:t>
      </w:r>
      <w:r w:rsidRPr="00866BA3">
        <w:rPr>
          <w:rFonts w:asciiTheme="minorHAnsi" w:hAnsiTheme="minorHAnsi" w:cstheme="minorHAnsi" w:hint="eastAsia"/>
        </w:rPr>
        <w:t>E</w:t>
      </w:r>
      <w:r w:rsidRPr="00866BA3">
        <w:rPr>
          <w:rFonts w:asciiTheme="minorHAnsi" w:hAnsiTheme="minorHAnsi" w:cstheme="minorHAnsi"/>
        </w:rPr>
        <w:t xml:space="preserve">nvironment </w:t>
      </w:r>
      <w:r w:rsidRPr="00866BA3">
        <w:rPr>
          <w:rFonts w:asciiTheme="minorHAnsi" w:hAnsiTheme="minorHAnsi" w:cstheme="minorHAnsi" w:hint="eastAsia"/>
        </w:rPr>
        <w:t>M</w:t>
      </w:r>
      <w:r w:rsidRPr="00866BA3">
        <w:rPr>
          <w:rFonts w:asciiTheme="minorHAnsi" w:hAnsiTheme="minorHAnsi" w:cstheme="minorHAnsi"/>
        </w:rPr>
        <w:t xml:space="preserve">onitoring </w:t>
      </w:r>
      <w:r w:rsidRPr="00866BA3">
        <w:rPr>
          <w:rFonts w:asciiTheme="minorHAnsi" w:hAnsiTheme="minorHAnsi" w:cstheme="minorHAnsi" w:hint="eastAsia"/>
        </w:rPr>
        <w:t>S</w:t>
      </w:r>
      <w:r w:rsidRPr="00866BA3">
        <w:rPr>
          <w:rFonts w:asciiTheme="minorHAnsi" w:hAnsiTheme="minorHAnsi" w:cstheme="minorHAnsi"/>
        </w:rPr>
        <w:t>ystem is a monitoring service network built in port, which is used to monitor the factors related to ship navigation safety (such as flow speed, flow direction, tide level, wave, wind speed, wind direction, visibility, etc.) and distribute to navigation users to provide safety guarantee for ships entering and leaving ports and berthing.</w:t>
      </w:r>
    </w:p>
    <w:p w:rsidR="00D55753" w:rsidRPr="00665191" w:rsidRDefault="00D55753" w:rsidP="00D55753">
      <w:pPr>
        <w:pStyle w:val="BodyText"/>
        <w:spacing w:after="0"/>
        <w:rPr>
          <w:rFonts w:ascii="Calibri" w:hAnsi="Calibri"/>
          <w:b/>
          <w:color w:val="0070C0"/>
          <w:lang w:eastAsia="zh-CN"/>
        </w:rPr>
      </w:pPr>
      <w:r w:rsidRPr="00665191">
        <w:rPr>
          <w:rFonts w:ascii="Calibri" w:hAnsi="Calibri" w:hint="eastAsia"/>
          <w:b/>
          <w:color w:val="0070C0"/>
          <w:lang w:eastAsia="zh-CN"/>
        </w:rPr>
        <w:t xml:space="preserve">3.2.1      </w:t>
      </w:r>
      <w:r w:rsidR="00665191" w:rsidRPr="00665191">
        <w:rPr>
          <w:rFonts w:ascii="Calibri" w:hAnsi="Calibri" w:hint="eastAsia"/>
          <w:b/>
          <w:color w:val="0070C0"/>
          <w:lang w:eastAsia="zh-CN"/>
        </w:rPr>
        <w:t xml:space="preserve">         </w:t>
      </w:r>
      <w:r w:rsidR="00BF2C00" w:rsidRPr="00BF2C00">
        <w:rPr>
          <w:rFonts w:ascii="Calibri" w:hAnsi="Calibri"/>
          <w:b/>
          <w:color w:val="0070C0"/>
          <w:lang w:val="en-US" w:eastAsia="zh-CN"/>
        </w:rPr>
        <w:t>System Structure Framework</w:t>
      </w:r>
    </w:p>
    <w:p w:rsidR="00866BA3" w:rsidRPr="00866BA3" w:rsidRDefault="00866BA3" w:rsidP="00673196">
      <w:pPr>
        <w:pStyle w:val="BodyText"/>
        <w:spacing w:beforeLines="50" w:before="120"/>
        <w:rPr>
          <w:rFonts w:asciiTheme="minorHAnsi" w:hAnsiTheme="minorHAnsi" w:cstheme="minorHAnsi"/>
        </w:rPr>
      </w:pPr>
      <w:r w:rsidRPr="00866BA3">
        <w:rPr>
          <w:rFonts w:asciiTheme="minorHAnsi" w:hAnsiTheme="minorHAnsi" w:cstheme="minorHAnsi"/>
        </w:rPr>
        <w:lastRenderedPageBreak/>
        <w:t>The system consists of data acquisition module, data communication module, data processing module and data release module. As shown in the following figure:</w:t>
      </w:r>
    </w:p>
    <w:p w:rsidR="00693DD5" w:rsidRPr="00C65E9A" w:rsidRDefault="00C65E9A" w:rsidP="00C65E9A">
      <w:pPr>
        <w:jc w:val="center"/>
        <w:rPr>
          <w:rFonts w:asciiTheme="minorHAnsi" w:hAnsiTheme="minorHAnsi"/>
          <w:i/>
        </w:rPr>
      </w:pPr>
      <w:r w:rsidRPr="00C65E9A">
        <w:rPr>
          <w:rFonts w:asciiTheme="minorHAnsi" w:hAnsiTheme="minorHAnsi"/>
          <w:i/>
          <w:noProof/>
          <w:lang w:val="en-US" w:eastAsia="zh-CN"/>
        </w:rPr>
        <w:drawing>
          <wp:anchor distT="0" distB="0" distL="114300" distR="114300" simplePos="0" relativeHeight="251681792" behindDoc="0" locked="0" layoutInCell="1" allowOverlap="1">
            <wp:simplePos x="0" y="0"/>
            <wp:positionH relativeFrom="column">
              <wp:posOffset>299085</wp:posOffset>
            </wp:positionH>
            <wp:positionV relativeFrom="paragraph">
              <wp:posOffset>91440</wp:posOffset>
            </wp:positionV>
            <wp:extent cx="5114925" cy="6153150"/>
            <wp:effectExtent l="19050" t="0" r="9525" b="0"/>
            <wp:wrapTopAndBottom/>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5114925" cy="6153150"/>
                    </a:xfrm>
                    <a:prstGeom prst="rect">
                      <a:avLst/>
                    </a:prstGeom>
                    <a:noFill/>
                    <a:ln w="9525">
                      <a:noFill/>
                      <a:miter lim="800000"/>
                      <a:headEnd/>
                      <a:tailEnd/>
                    </a:ln>
                  </pic:spPr>
                </pic:pic>
              </a:graphicData>
            </a:graphic>
          </wp:anchor>
        </w:drawing>
      </w:r>
      <w:r w:rsidRPr="00C65E9A">
        <w:rPr>
          <w:rFonts w:asciiTheme="minorHAnsi" w:hAnsiTheme="minorHAnsi"/>
          <w:i/>
        </w:rPr>
        <w:t>Fig</w:t>
      </w:r>
      <w:r w:rsidRPr="00C65E9A">
        <w:rPr>
          <w:rFonts w:asciiTheme="minorHAnsi" w:hAnsiTheme="minorHAnsi" w:hint="eastAsia"/>
          <w:i/>
        </w:rPr>
        <w:t>ure</w:t>
      </w:r>
      <w:r>
        <w:rPr>
          <w:rFonts w:asciiTheme="minorHAnsi" w:hAnsiTheme="minorHAnsi" w:hint="eastAsia"/>
          <w:i/>
          <w:lang w:eastAsia="zh-CN"/>
        </w:rPr>
        <w:t xml:space="preserve"> </w:t>
      </w:r>
      <w:proofErr w:type="gramStart"/>
      <w:r w:rsidRPr="00C65E9A">
        <w:rPr>
          <w:rFonts w:asciiTheme="minorHAnsi" w:hAnsiTheme="minorHAnsi"/>
          <w:i/>
        </w:rPr>
        <w:t xml:space="preserve">1 </w:t>
      </w:r>
      <w:r w:rsidRPr="00C65E9A">
        <w:rPr>
          <w:rFonts w:asciiTheme="minorHAnsi" w:hAnsiTheme="minorHAnsi" w:hint="eastAsia"/>
          <w:i/>
        </w:rPr>
        <w:t xml:space="preserve"> </w:t>
      </w:r>
      <w:r w:rsidRPr="00C65E9A">
        <w:rPr>
          <w:rFonts w:asciiTheme="minorHAnsi" w:hAnsiTheme="minorHAnsi"/>
          <w:i/>
        </w:rPr>
        <w:t>System</w:t>
      </w:r>
      <w:proofErr w:type="gramEnd"/>
      <w:r w:rsidRPr="00C65E9A">
        <w:rPr>
          <w:rFonts w:asciiTheme="minorHAnsi" w:hAnsiTheme="minorHAnsi"/>
          <w:i/>
        </w:rPr>
        <w:t xml:space="preserve"> Structure Diagram</w:t>
      </w:r>
    </w:p>
    <w:p w:rsidR="00693DD5" w:rsidRPr="007A395D" w:rsidRDefault="0084414A" w:rsidP="00DF5652">
      <w:pPr>
        <w:pStyle w:val="BodyText"/>
        <w:ind w:firstLineChars="200" w:firstLine="440"/>
        <w:rPr>
          <w:rFonts w:ascii="Calibri" w:hAnsi="Calibri"/>
          <w:lang w:eastAsia="zh-CN"/>
        </w:rPr>
      </w:pPr>
      <w:r>
        <w:rPr>
          <w:rFonts w:ascii="Calibri" w:hAnsi="Calibri"/>
          <w:noProof/>
          <w:lang w:val="en-US" w:eastAsia="zh-CN"/>
        </w:rPr>
        <w:pict>
          <v:shapetype id="_x0000_t202" coordsize="21600,21600" o:spt="202" path="m,l,21600r21600,l21600,xe">
            <v:stroke joinstyle="miter"/>
            <v:path gradientshapeok="t" o:connecttype="rect"/>
          </v:shapetype>
          <v:shape id="_x0000_s1038" type="#_x0000_t202" style="position:absolute;left:0;text-align:left;margin-left:153.1pt;margin-top:494.5pt;width:219.95pt;height:27.75pt;z-index:251672576" stroked="f">
            <v:textbox style="mso-next-textbox:#_x0000_s1038">
              <w:txbxContent>
                <w:p w:rsidR="00866BA3" w:rsidRPr="002968E1" w:rsidRDefault="00866BA3" w:rsidP="00866BA3">
                  <w:r w:rsidRPr="002968E1">
                    <w:rPr>
                      <w:b/>
                    </w:rPr>
                    <w:t>Fig. 1: System Structure Diagram</w:t>
                  </w:r>
                </w:p>
              </w:txbxContent>
            </v:textbox>
          </v:shape>
        </w:pict>
      </w:r>
    </w:p>
    <w:p w:rsidR="00D55753" w:rsidRPr="00665191" w:rsidRDefault="00D55753" w:rsidP="00D55753">
      <w:pPr>
        <w:pStyle w:val="BodyText"/>
        <w:spacing w:after="0"/>
        <w:rPr>
          <w:rFonts w:ascii="Calibri" w:hAnsi="Calibri"/>
          <w:b/>
          <w:color w:val="0070C0"/>
          <w:lang w:eastAsia="zh-CN"/>
        </w:rPr>
      </w:pPr>
      <w:r w:rsidRPr="00665191">
        <w:rPr>
          <w:rFonts w:ascii="Calibri" w:hAnsi="Calibri" w:hint="eastAsia"/>
          <w:b/>
          <w:color w:val="0070C0"/>
          <w:lang w:eastAsia="zh-CN"/>
        </w:rPr>
        <w:t xml:space="preserve">3.2.2       </w:t>
      </w:r>
      <w:r w:rsidR="00665191" w:rsidRPr="00665191">
        <w:rPr>
          <w:rFonts w:ascii="Calibri" w:hAnsi="Calibri" w:hint="eastAsia"/>
          <w:b/>
          <w:color w:val="0070C0"/>
          <w:lang w:eastAsia="zh-CN"/>
        </w:rPr>
        <w:t xml:space="preserve">        </w:t>
      </w:r>
      <w:r w:rsidR="00BF2C00" w:rsidRPr="00BF2C00">
        <w:rPr>
          <w:rFonts w:ascii="Calibri" w:hAnsi="Calibri"/>
          <w:b/>
          <w:color w:val="0070C0"/>
          <w:lang w:val="en-US" w:eastAsia="zh-CN"/>
        </w:rPr>
        <w:t>Data Acquisition Module</w:t>
      </w:r>
    </w:p>
    <w:p w:rsidR="00BF2C00" w:rsidRPr="00DD48C9" w:rsidRDefault="00BF2C00" w:rsidP="00673196">
      <w:pPr>
        <w:pStyle w:val="BodyText"/>
        <w:spacing w:beforeLines="50" w:before="120"/>
        <w:rPr>
          <w:rFonts w:asciiTheme="minorHAnsi" w:hAnsiTheme="minorHAnsi" w:cstheme="minorHAnsi"/>
        </w:rPr>
      </w:pPr>
      <w:r w:rsidRPr="00DD48C9">
        <w:rPr>
          <w:rFonts w:asciiTheme="minorHAnsi" w:hAnsiTheme="minorHAnsi" w:cstheme="minorHAnsi"/>
        </w:rPr>
        <w:t>The data acquisition module is composed of hydrological equipment, meteorological equipment, buoy, power supply system and control unit. Its physical diagram is as follows:</w:t>
      </w:r>
    </w:p>
    <w:p w:rsidR="00BF2C00" w:rsidRPr="00526FF4" w:rsidRDefault="00BF2C00" w:rsidP="00526FF4">
      <w:pPr>
        <w:pStyle w:val="List1"/>
        <w:rPr>
          <w:rFonts w:ascii="Calibri" w:hAnsi="Calibri"/>
        </w:rPr>
      </w:pPr>
      <w:r w:rsidRPr="00526FF4">
        <w:rPr>
          <w:rFonts w:ascii="Calibri" w:hAnsi="Calibri"/>
        </w:rPr>
        <w:t xml:space="preserve">Hydrological information monitoring equipment: </w:t>
      </w:r>
      <w:r w:rsidRPr="00526FF4">
        <w:rPr>
          <w:rFonts w:ascii="Calibri" w:hAnsi="Calibri" w:hint="eastAsia"/>
        </w:rPr>
        <w:t xml:space="preserve">Acoustic wave and current profiler and </w:t>
      </w:r>
      <w:proofErr w:type="spellStart"/>
      <w:r w:rsidRPr="00526FF4">
        <w:rPr>
          <w:rFonts w:ascii="Calibri" w:hAnsi="Calibri" w:hint="eastAsia"/>
        </w:rPr>
        <w:t>Aquadopp</w:t>
      </w:r>
      <w:proofErr w:type="spellEnd"/>
      <w:r w:rsidRPr="00526FF4">
        <w:rPr>
          <w:rFonts w:ascii="Calibri" w:hAnsi="Calibri" w:hint="eastAsia"/>
        </w:rPr>
        <w:t xml:space="preserve"> current profiler</w:t>
      </w:r>
    </w:p>
    <w:p w:rsidR="00BF2C00" w:rsidRPr="00526FF4" w:rsidRDefault="00BF2C00" w:rsidP="00526FF4">
      <w:pPr>
        <w:pStyle w:val="List1"/>
        <w:rPr>
          <w:rFonts w:ascii="Calibri" w:hAnsi="Calibri"/>
        </w:rPr>
      </w:pPr>
      <w:r w:rsidRPr="00526FF4">
        <w:rPr>
          <w:rFonts w:ascii="Calibri" w:hAnsi="Calibri"/>
        </w:rPr>
        <w:t xml:space="preserve">Meteorological information monitoring equipment: HMP45C temperature and humidity </w:t>
      </w:r>
      <w:r w:rsidRPr="00526FF4">
        <w:rPr>
          <w:rFonts w:ascii="Calibri" w:hAnsi="Calibri" w:hint="eastAsia"/>
        </w:rPr>
        <w:t>Probe</w:t>
      </w:r>
      <w:r w:rsidRPr="00526FF4">
        <w:rPr>
          <w:rFonts w:ascii="Calibri" w:hAnsi="Calibri"/>
        </w:rPr>
        <w:t xml:space="preserve">, 05106 wind </w:t>
      </w:r>
      <w:proofErr w:type="spellStart"/>
      <w:r w:rsidRPr="00526FF4">
        <w:rPr>
          <w:rFonts w:ascii="Calibri" w:hAnsi="Calibri" w:hint="eastAsia"/>
        </w:rPr>
        <w:t>Wind</w:t>
      </w:r>
      <w:proofErr w:type="spellEnd"/>
      <w:r w:rsidRPr="00526FF4">
        <w:rPr>
          <w:rFonts w:ascii="Calibri" w:hAnsi="Calibri" w:hint="eastAsia"/>
        </w:rPr>
        <w:t xml:space="preserve"> Monitors</w:t>
      </w:r>
      <w:r w:rsidRPr="00526FF4">
        <w:rPr>
          <w:rFonts w:ascii="Calibri" w:hAnsi="Calibri"/>
        </w:rPr>
        <w:t xml:space="preserve">, SVS1 </w:t>
      </w:r>
      <w:r w:rsidRPr="00526FF4">
        <w:rPr>
          <w:rFonts w:ascii="Calibri" w:hAnsi="Calibri" w:hint="eastAsia"/>
        </w:rPr>
        <w:t>V</w:t>
      </w:r>
      <w:r w:rsidRPr="00526FF4">
        <w:rPr>
          <w:rFonts w:ascii="Calibri" w:hAnsi="Calibri"/>
        </w:rPr>
        <w:t xml:space="preserve">isibility </w:t>
      </w:r>
      <w:r w:rsidRPr="00526FF4">
        <w:rPr>
          <w:rFonts w:ascii="Calibri" w:hAnsi="Calibri" w:hint="eastAsia"/>
        </w:rPr>
        <w:t>S</w:t>
      </w:r>
      <w:r w:rsidRPr="00526FF4">
        <w:rPr>
          <w:rFonts w:ascii="Calibri" w:hAnsi="Calibri"/>
        </w:rPr>
        <w:t>ensor.</w:t>
      </w:r>
    </w:p>
    <w:p w:rsidR="00BF2C00" w:rsidRPr="00526FF4" w:rsidRDefault="00BF2C00" w:rsidP="00526FF4">
      <w:pPr>
        <w:pStyle w:val="List1"/>
        <w:rPr>
          <w:rFonts w:ascii="Calibri" w:hAnsi="Calibri"/>
        </w:rPr>
      </w:pPr>
      <w:r w:rsidRPr="00526FF4">
        <w:rPr>
          <w:rFonts w:ascii="Calibri" w:hAnsi="Calibri"/>
        </w:rPr>
        <w:t xml:space="preserve"> Buoy: buoy is the carrier of collecting equipment. It is made of </w:t>
      </w:r>
      <w:r w:rsidRPr="00526FF4">
        <w:rPr>
          <w:rFonts w:ascii="Calibri" w:hAnsi="Calibri" w:hint="eastAsia"/>
        </w:rPr>
        <w:t>p</w:t>
      </w:r>
      <w:r w:rsidRPr="00526FF4">
        <w:rPr>
          <w:rFonts w:ascii="Calibri" w:hAnsi="Calibri"/>
        </w:rPr>
        <w:t xml:space="preserve">olyurea material. The floating body is filled with elastic closed cell foam, and metal material is used as reinforcing skeleton. It has strong impact resistance, good corrosion resistance, high reserve buoyancy, and the stability of the buoy </w:t>
      </w:r>
      <w:r w:rsidRPr="00526FF4">
        <w:rPr>
          <w:rFonts w:ascii="Calibri" w:hAnsi="Calibri"/>
        </w:rPr>
        <w:lastRenderedPageBreak/>
        <w:t xml:space="preserve">meets the </w:t>
      </w:r>
      <w:proofErr w:type="gramStart"/>
      <w:r w:rsidRPr="00526FF4">
        <w:rPr>
          <w:rFonts w:ascii="Calibri" w:hAnsi="Calibri"/>
        </w:rPr>
        <w:t>4 person</w:t>
      </w:r>
      <w:proofErr w:type="gramEnd"/>
      <w:r w:rsidRPr="00526FF4">
        <w:rPr>
          <w:rFonts w:ascii="Calibri" w:hAnsi="Calibri"/>
        </w:rPr>
        <w:t xml:space="preserve"> superscript maintenance operation. It can well adapt to the northern winter wave and ice condition, and the body </w:t>
      </w:r>
      <w:proofErr w:type="spellStart"/>
      <w:r w:rsidRPr="00526FF4">
        <w:rPr>
          <w:rFonts w:ascii="Calibri" w:hAnsi="Calibri"/>
        </w:rPr>
        <w:t>presets</w:t>
      </w:r>
      <w:proofErr w:type="spellEnd"/>
      <w:r w:rsidRPr="00526FF4">
        <w:rPr>
          <w:rFonts w:ascii="Calibri" w:hAnsi="Calibri"/>
        </w:rPr>
        <w:t xml:space="preserve"> the instrument mounting hole and the fixed support</w:t>
      </w:r>
      <w:r w:rsidRPr="00526FF4">
        <w:rPr>
          <w:rFonts w:ascii="Calibri" w:hAnsi="Calibri" w:hint="eastAsia"/>
        </w:rPr>
        <w:t xml:space="preserve"> which </w:t>
      </w:r>
      <w:r w:rsidRPr="00526FF4">
        <w:rPr>
          <w:rFonts w:ascii="Calibri" w:hAnsi="Calibri"/>
        </w:rPr>
        <w:t>is used to install hydrological and meteorological information acquisition equipment.</w:t>
      </w:r>
    </w:p>
    <w:p w:rsidR="00BF2C00" w:rsidRPr="00526FF4" w:rsidRDefault="00BF2C00" w:rsidP="00526FF4">
      <w:pPr>
        <w:pStyle w:val="List1"/>
        <w:rPr>
          <w:rFonts w:ascii="Calibri" w:hAnsi="Calibri"/>
        </w:rPr>
      </w:pPr>
      <w:r w:rsidRPr="00526FF4">
        <w:rPr>
          <w:rFonts w:ascii="Calibri" w:hAnsi="Calibri"/>
        </w:rPr>
        <w:t xml:space="preserve">Power supply system: composed </w:t>
      </w:r>
      <w:r w:rsidRPr="00526FF4">
        <w:rPr>
          <w:rFonts w:ascii="Calibri" w:hAnsi="Calibri" w:hint="eastAsia"/>
        </w:rPr>
        <w:t>by</w:t>
      </w:r>
      <w:r w:rsidRPr="00526FF4">
        <w:rPr>
          <w:rFonts w:ascii="Calibri" w:hAnsi="Calibri"/>
        </w:rPr>
        <w:t xml:space="preserve"> solar photovoltaic battery pack, battery controller and storage battery. The system can ensure the normal operation of all kinds of equipment in 7 consecutive days of </w:t>
      </w:r>
      <w:r w:rsidRPr="00526FF4">
        <w:rPr>
          <w:rFonts w:ascii="Calibri" w:hAnsi="Calibri" w:hint="eastAsia"/>
        </w:rPr>
        <w:t>overcast</w:t>
      </w:r>
      <w:r w:rsidRPr="00526FF4">
        <w:rPr>
          <w:rFonts w:ascii="Calibri" w:hAnsi="Calibri"/>
        </w:rPr>
        <w:t xml:space="preserve"> and rainy weather.</w:t>
      </w:r>
    </w:p>
    <w:p w:rsidR="00BF2C00" w:rsidRPr="00526FF4" w:rsidRDefault="00C65E9A" w:rsidP="00526FF4">
      <w:pPr>
        <w:pStyle w:val="List1"/>
        <w:rPr>
          <w:rFonts w:ascii="Calibri" w:hAnsi="Calibri"/>
        </w:rPr>
      </w:pPr>
      <w:r>
        <w:rPr>
          <w:rFonts w:ascii="Calibri" w:hAnsi="Calibri"/>
          <w:noProof/>
          <w:lang w:val="en-US" w:eastAsia="zh-CN"/>
        </w:rPr>
        <w:drawing>
          <wp:anchor distT="0" distB="0" distL="114300" distR="114300" simplePos="0" relativeHeight="251680768" behindDoc="0" locked="0" layoutInCell="1" allowOverlap="1">
            <wp:simplePos x="0" y="0"/>
            <wp:positionH relativeFrom="column">
              <wp:posOffset>651510</wp:posOffset>
            </wp:positionH>
            <wp:positionV relativeFrom="paragraph">
              <wp:posOffset>1009650</wp:posOffset>
            </wp:positionV>
            <wp:extent cx="4792345" cy="3467100"/>
            <wp:effectExtent l="19050" t="0" r="8255"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792345" cy="3467100"/>
                    </a:xfrm>
                    <a:prstGeom prst="rect">
                      <a:avLst/>
                    </a:prstGeom>
                    <a:noFill/>
                    <a:ln w="9525">
                      <a:noFill/>
                      <a:miter lim="800000"/>
                      <a:headEnd/>
                      <a:tailEnd/>
                    </a:ln>
                  </pic:spPr>
                </pic:pic>
              </a:graphicData>
            </a:graphic>
          </wp:anchor>
        </w:drawing>
      </w:r>
      <w:r w:rsidR="00BF2C00" w:rsidRPr="00526FF4">
        <w:rPr>
          <w:rFonts w:ascii="Calibri" w:hAnsi="Calibri"/>
        </w:rPr>
        <w:t xml:space="preserve"> Control Unit: The CR1000 produced by CAMPBELL Company of the United States is selected to pre-process the collected data, convert it into digital signal, and transmit it to the data transmission system. The device has the characteristics of small size, good sealing, programmable and storage. On the one hand, it can support sensor expansion, on the other hand, it can temporarily store and process data in case of communication failure to protect data continuity.</w:t>
      </w:r>
      <w:r w:rsidR="00B04E6B" w:rsidRPr="00526FF4">
        <w:rPr>
          <w:rFonts w:ascii="Calibri" w:hAnsi="Calibri"/>
        </w:rPr>
        <w:t xml:space="preserve"> </w:t>
      </w:r>
    </w:p>
    <w:p w:rsidR="00DD48C9" w:rsidRPr="00C65E9A" w:rsidRDefault="00C65E9A" w:rsidP="00C65E9A">
      <w:pPr>
        <w:jc w:val="center"/>
        <w:rPr>
          <w:rFonts w:asciiTheme="minorHAnsi" w:hAnsiTheme="minorHAnsi"/>
          <w:i/>
        </w:rPr>
      </w:pPr>
      <w:r w:rsidRPr="00C65E9A">
        <w:rPr>
          <w:rFonts w:asciiTheme="minorHAnsi" w:hAnsiTheme="minorHAnsi"/>
          <w:i/>
        </w:rPr>
        <w:t xml:space="preserve">Figure </w:t>
      </w:r>
      <w:proofErr w:type="gramStart"/>
      <w:r w:rsidRPr="00C65E9A">
        <w:rPr>
          <w:rFonts w:asciiTheme="minorHAnsi" w:hAnsiTheme="minorHAnsi"/>
          <w:i/>
        </w:rPr>
        <w:t>2</w:t>
      </w:r>
      <w:r w:rsidRPr="00C65E9A">
        <w:rPr>
          <w:rFonts w:asciiTheme="minorHAnsi" w:hAnsiTheme="minorHAnsi" w:hint="eastAsia"/>
          <w:i/>
        </w:rPr>
        <w:t xml:space="preserve">  </w:t>
      </w:r>
      <w:r w:rsidRPr="00C65E9A">
        <w:rPr>
          <w:rFonts w:asciiTheme="minorHAnsi" w:hAnsiTheme="minorHAnsi"/>
          <w:i/>
        </w:rPr>
        <w:t>Entity</w:t>
      </w:r>
      <w:proofErr w:type="gramEnd"/>
      <w:r w:rsidRPr="00C65E9A">
        <w:rPr>
          <w:rFonts w:asciiTheme="minorHAnsi" w:hAnsiTheme="minorHAnsi"/>
          <w:i/>
        </w:rPr>
        <w:t xml:space="preserve"> map of acquisition platform</w:t>
      </w:r>
    </w:p>
    <w:p w:rsidR="00DD48C9" w:rsidRDefault="00DD48C9" w:rsidP="00D55753">
      <w:pPr>
        <w:pStyle w:val="BodyText"/>
        <w:spacing w:after="0"/>
        <w:ind w:firstLineChars="200" w:firstLine="420"/>
        <w:rPr>
          <w:rFonts w:ascii="SimSun" w:hAnsi="SimSun"/>
          <w:sz w:val="21"/>
          <w:szCs w:val="21"/>
          <w:lang w:eastAsia="zh-CN"/>
        </w:rPr>
      </w:pPr>
    </w:p>
    <w:p w:rsidR="00D55753" w:rsidRPr="001F2434" w:rsidRDefault="00D55753" w:rsidP="00D55753">
      <w:pPr>
        <w:pStyle w:val="BodyText"/>
        <w:spacing w:after="0"/>
        <w:rPr>
          <w:rFonts w:ascii="Calibri" w:hAnsi="Calibri"/>
          <w:b/>
          <w:color w:val="0070C0"/>
          <w:lang w:eastAsia="zh-CN"/>
        </w:rPr>
      </w:pPr>
      <w:r w:rsidRPr="001F2434">
        <w:rPr>
          <w:rFonts w:ascii="Calibri" w:hAnsi="Calibri" w:hint="eastAsia"/>
          <w:b/>
          <w:color w:val="0070C0"/>
          <w:lang w:eastAsia="zh-CN"/>
        </w:rPr>
        <w:t>3.2.3</w:t>
      </w:r>
      <w:r w:rsidRPr="00D55753">
        <w:rPr>
          <w:rFonts w:ascii="Calibri" w:hAnsi="Calibri" w:hint="eastAsia"/>
          <w:b/>
          <w:color w:val="0070C0"/>
          <w:sz w:val="24"/>
          <w:szCs w:val="24"/>
          <w:lang w:eastAsia="zh-CN"/>
        </w:rPr>
        <w:t xml:space="preserve"> </w:t>
      </w:r>
      <w:r>
        <w:rPr>
          <w:rFonts w:ascii="Calibri" w:hAnsi="Calibri" w:hint="eastAsia"/>
          <w:b/>
          <w:color w:val="0070C0"/>
          <w:sz w:val="24"/>
          <w:szCs w:val="24"/>
          <w:lang w:eastAsia="zh-CN"/>
        </w:rPr>
        <w:t xml:space="preserve">     </w:t>
      </w:r>
      <w:r w:rsidR="00665191">
        <w:rPr>
          <w:rFonts w:ascii="Calibri" w:hAnsi="Calibri" w:hint="eastAsia"/>
          <w:b/>
          <w:color w:val="0070C0"/>
          <w:sz w:val="24"/>
          <w:szCs w:val="24"/>
          <w:lang w:eastAsia="zh-CN"/>
        </w:rPr>
        <w:t xml:space="preserve">      </w:t>
      </w:r>
      <w:r w:rsidR="00665191" w:rsidRPr="001F2434">
        <w:rPr>
          <w:rFonts w:ascii="Calibri" w:hAnsi="Calibri" w:hint="eastAsia"/>
          <w:b/>
          <w:color w:val="0070C0"/>
          <w:lang w:eastAsia="zh-CN"/>
        </w:rPr>
        <w:t xml:space="preserve"> </w:t>
      </w:r>
      <w:r w:rsidR="00DD48C9" w:rsidRPr="001F2434">
        <w:rPr>
          <w:rFonts w:ascii="Calibri" w:hAnsi="Calibri"/>
          <w:b/>
          <w:color w:val="0070C0"/>
          <w:lang w:val="en-US" w:eastAsia="zh-CN"/>
        </w:rPr>
        <w:t>Data Transfer Module</w:t>
      </w:r>
    </w:p>
    <w:p w:rsidR="00DD48C9" w:rsidRPr="00DD48C9" w:rsidRDefault="00DD48C9" w:rsidP="00673196">
      <w:pPr>
        <w:pStyle w:val="BodyText"/>
        <w:spacing w:beforeLines="50" w:before="120"/>
        <w:rPr>
          <w:rFonts w:asciiTheme="minorHAnsi" w:hAnsiTheme="minorHAnsi" w:cstheme="minorHAnsi"/>
        </w:rPr>
      </w:pPr>
      <w:r w:rsidRPr="00DD48C9">
        <w:rPr>
          <w:rFonts w:asciiTheme="minorHAnsi" w:hAnsiTheme="minorHAnsi" w:cstheme="minorHAnsi"/>
        </w:rPr>
        <w:t>There are two ways of data communication:</w:t>
      </w:r>
    </w:p>
    <w:p w:rsidR="00DD48C9" w:rsidRPr="00526FF4" w:rsidRDefault="00DD48C9" w:rsidP="005E1D14">
      <w:pPr>
        <w:pStyle w:val="List1"/>
        <w:numPr>
          <w:ilvl w:val="0"/>
          <w:numId w:val="18"/>
        </w:numPr>
        <w:rPr>
          <w:rFonts w:ascii="Calibri" w:hAnsi="Calibri"/>
        </w:rPr>
      </w:pPr>
      <w:r w:rsidRPr="00526FF4">
        <w:rPr>
          <w:rFonts w:ascii="Calibri" w:hAnsi="Calibri"/>
        </w:rPr>
        <w:t>Mobile wireless network</w:t>
      </w:r>
      <w:r w:rsidRPr="00526FF4">
        <w:rPr>
          <w:rFonts w:ascii="Calibri" w:hAnsi="Calibri" w:hint="eastAsia"/>
        </w:rPr>
        <w:t>.</w:t>
      </w:r>
      <w:r w:rsidRPr="00526FF4">
        <w:rPr>
          <w:rFonts w:ascii="Calibri" w:hAnsi="Calibri"/>
        </w:rPr>
        <w:t xml:space="preserve"> </w:t>
      </w:r>
      <w:proofErr w:type="gramStart"/>
      <w:r w:rsidRPr="00526FF4">
        <w:rPr>
          <w:rFonts w:ascii="Calibri" w:hAnsi="Calibri" w:hint="eastAsia"/>
        </w:rPr>
        <w:t>G</w:t>
      </w:r>
      <w:r w:rsidRPr="00526FF4">
        <w:rPr>
          <w:rFonts w:ascii="Calibri" w:hAnsi="Calibri"/>
        </w:rPr>
        <w:t xml:space="preserve">enerally speaking, </w:t>
      </w:r>
      <w:r w:rsidRPr="00526FF4">
        <w:rPr>
          <w:rFonts w:ascii="Calibri" w:hAnsi="Calibri" w:hint="eastAsia"/>
        </w:rPr>
        <w:t>it</w:t>
      </w:r>
      <w:proofErr w:type="gramEnd"/>
      <w:r w:rsidRPr="00526FF4">
        <w:rPr>
          <w:rFonts w:ascii="Calibri" w:hAnsi="Calibri" w:hint="eastAsia"/>
        </w:rPr>
        <w:t xml:space="preserve"> </w:t>
      </w:r>
      <w:r w:rsidRPr="00526FF4">
        <w:rPr>
          <w:rFonts w:ascii="Calibri" w:hAnsi="Calibri"/>
        </w:rPr>
        <w:t>is the mobile phone</w:t>
      </w:r>
      <w:r w:rsidRPr="00526FF4">
        <w:rPr>
          <w:rFonts w:ascii="Calibri" w:hAnsi="Calibri" w:hint="eastAsia"/>
        </w:rPr>
        <w:t xml:space="preserve"> </w:t>
      </w:r>
      <w:r w:rsidRPr="00526FF4">
        <w:rPr>
          <w:rFonts w:ascii="Calibri" w:hAnsi="Calibri"/>
        </w:rPr>
        <w:t>communication network. The advantages are low cost, large capacity, high reliability</w:t>
      </w:r>
      <w:r w:rsidRPr="00526FF4">
        <w:rPr>
          <w:rFonts w:ascii="Calibri" w:hAnsi="Calibri" w:hint="eastAsia"/>
        </w:rPr>
        <w:t>. O</w:t>
      </w:r>
      <w:r w:rsidRPr="00526FF4">
        <w:rPr>
          <w:rFonts w:ascii="Calibri" w:hAnsi="Calibri"/>
        </w:rPr>
        <w:t>bvious shortcomings</w:t>
      </w:r>
      <w:r w:rsidRPr="00526FF4">
        <w:rPr>
          <w:rFonts w:ascii="Calibri" w:hAnsi="Calibri" w:hint="eastAsia"/>
        </w:rPr>
        <w:t xml:space="preserve">: </w:t>
      </w:r>
      <w:r w:rsidRPr="00526FF4">
        <w:rPr>
          <w:rFonts w:ascii="Calibri" w:hAnsi="Calibri"/>
        </w:rPr>
        <w:t>It cannot communicate in areas without signal coverage.</w:t>
      </w:r>
    </w:p>
    <w:p w:rsidR="00DD48C9" w:rsidRPr="001F2434" w:rsidRDefault="00DD48C9" w:rsidP="001F2434">
      <w:pPr>
        <w:pStyle w:val="List1"/>
        <w:numPr>
          <w:ilvl w:val="0"/>
          <w:numId w:val="25"/>
        </w:numPr>
        <w:rPr>
          <w:rFonts w:ascii="Calibri" w:hAnsi="Calibri"/>
        </w:rPr>
      </w:pPr>
      <w:r w:rsidRPr="001F2434">
        <w:rPr>
          <w:rFonts w:ascii="Calibri" w:hAnsi="Calibri"/>
        </w:rPr>
        <w:t xml:space="preserve">Satellite communication, using </w:t>
      </w:r>
      <w:proofErr w:type="spellStart"/>
      <w:r w:rsidRPr="001F2434">
        <w:rPr>
          <w:rFonts w:ascii="Calibri" w:hAnsi="Calibri"/>
        </w:rPr>
        <w:t>Beidou</w:t>
      </w:r>
      <w:proofErr w:type="spellEnd"/>
      <w:r w:rsidRPr="001F2434">
        <w:rPr>
          <w:rFonts w:ascii="Calibri" w:hAnsi="Calibri"/>
        </w:rPr>
        <w:t xml:space="preserve"> short message communication, the advantage is that there is no coverage blind zone, the disadvantage is high cost and low communication capacity.</w:t>
      </w:r>
    </w:p>
    <w:p w:rsidR="00DD48C9" w:rsidRPr="00526FF4" w:rsidRDefault="00DD48C9" w:rsidP="00526FF4">
      <w:pPr>
        <w:pStyle w:val="List1"/>
        <w:numPr>
          <w:ilvl w:val="0"/>
          <w:numId w:val="0"/>
        </w:numPr>
        <w:ind w:left="567"/>
        <w:rPr>
          <w:rFonts w:ascii="Calibri" w:hAnsi="Calibri"/>
        </w:rPr>
      </w:pPr>
      <w:r w:rsidRPr="00526FF4">
        <w:rPr>
          <w:rFonts w:ascii="Calibri" w:hAnsi="Calibri"/>
        </w:rPr>
        <w:t xml:space="preserve">Considering the advantages and disadvantages of the above methods, the system developed a function module with both GPRS and </w:t>
      </w:r>
      <w:proofErr w:type="spellStart"/>
      <w:r w:rsidRPr="00526FF4">
        <w:rPr>
          <w:rFonts w:ascii="Calibri" w:hAnsi="Calibri"/>
        </w:rPr>
        <w:t>Beidou</w:t>
      </w:r>
      <w:proofErr w:type="spellEnd"/>
      <w:r w:rsidRPr="00526FF4">
        <w:rPr>
          <w:rFonts w:ascii="Calibri" w:hAnsi="Calibri"/>
        </w:rPr>
        <w:t xml:space="preserve"> short message communication. GPRS mode was used in the mobile phone signal coverage area, and the non-signal area was automatically switched to </w:t>
      </w:r>
      <w:proofErr w:type="spellStart"/>
      <w:r w:rsidRPr="00526FF4">
        <w:rPr>
          <w:rFonts w:ascii="Calibri" w:hAnsi="Calibri"/>
        </w:rPr>
        <w:t>Beidou</w:t>
      </w:r>
      <w:proofErr w:type="spellEnd"/>
      <w:r w:rsidRPr="00526FF4">
        <w:rPr>
          <w:rFonts w:ascii="Calibri" w:hAnsi="Calibri"/>
        </w:rPr>
        <w:t xml:space="preserve"> short message communication. At the same time, the advantages and disadvantages of both methods were </w:t>
      </w:r>
      <w:proofErr w:type="gramStart"/>
      <w:r w:rsidRPr="00526FF4">
        <w:rPr>
          <w:rFonts w:ascii="Calibri" w:hAnsi="Calibri"/>
        </w:rPr>
        <w:t>taken into account</w:t>
      </w:r>
      <w:proofErr w:type="gramEnd"/>
      <w:r w:rsidRPr="00526FF4">
        <w:rPr>
          <w:rFonts w:ascii="Calibri" w:hAnsi="Calibri"/>
        </w:rPr>
        <w:t>, which effectively guaranteed the stability of data transmission.</w:t>
      </w:r>
    </w:p>
    <w:p w:rsidR="00D55753" w:rsidRDefault="00D55753" w:rsidP="00FB5A3D">
      <w:pPr>
        <w:pStyle w:val="BodyText"/>
        <w:spacing w:after="0"/>
        <w:ind w:firstLineChars="200" w:firstLine="420"/>
        <w:rPr>
          <w:rFonts w:ascii="SimSun" w:hAnsi="SimSun"/>
          <w:sz w:val="21"/>
          <w:szCs w:val="21"/>
          <w:lang w:eastAsia="zh-CN"/>
        </w:rPr>
      </w:pPr>
      <w:r>
        <w:rPr>
          <w:rFonts w:ascii="SimSun" w:hAnsi="SimSun"/>
          <w:sz w:val="21"/>
          <w:szCs w:val="21"/>
          <w:lang w:eastAsia="zh-CN"/>
        </w:rPr>
        <w:br w:type="textWrapping" w:clear="all"/>
      </w:r>
    </w:p>
    <w:p w:rsidR="00FB5A3D" w:rsidRDefault="00584393" w:rsidP="00665191">
      <w:pPr>
        <w:pStyle w:val="BodyText"/>
        <w:spacing w:after="0"/>
        <w:rPr>
          <w:rFonts w:ascii="Calibri" w:hAnsi="Calibri"/>
          <w:b/>
          <w:color w:val="0070C0"/>
          <w:sz w:val="24"/>
          <w:szCs w:val="24"/>
          <w:lang w:eastAsia="zh-CN"/>
        </w:rPr>
      </w:pPr>
      <w:r>
        <w:rPr>
          <w:rFonts w:ascii="Calibri" w:hAnsi="Calibri"/>
          <w:b/>
          <w:noProof/>
          <w:color w:val="0070C0"/>
          <w:sz w:val="24"/>
          <w:szCs w:val="24"/>
          <w:lang w:val="en-US" w:eastAsia="zh-CN"/>
        </w:rPr>
        <w:lastRenderedPageBreak/>
        <w:drawing>
          <wp:anchor distT="0" distB="0" distL="114300" distR="114300" simplePos="0" relativeHeight="251669504" behindDoc="0" locked="0" layoutInCell="1" allowOverlap="1">
            <wp:simplePos x="0" y="0"/>
            <wp:positionH relativeFrom="column">
              <wp:posOffset>3089910</wp:posOffset>
            </wp:positionH>
            <wp:positionV relativeFrom="paragraph">
              <wp:posOffset>22860</wp:posOffset>
            </wp:positionV>
            <wp:extent cx="2660015" cy="1990725"/>
            <wp:effectExtent l="19050" t="0" r="6985" b="0"/>
            <wp:wrapSquare wrapText="bothSides"/>
            <wp:docPr id="5" name="图片 4" descr="webwxgetmsgimg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wxgetmsgimg (9).jpg"/>
                    <pic:cNvPicPr/>
                  </pic:nvPicPr>
                  <pic:blipFill>
                    <a:blip r:embed="rId10"/>
                    <a:stretch>
                      <a:fillRect/>
                    </a:stretch>
                  </pic:blipFill>
                  <pic:spPr>
                    <a:xfrm>
                      <a:off x="0" y="0"/>
                      <a:ext cx="2660015" cy="1990725"/>
                    </a:xfrm>
                    <a:prstGeom prst="rect">
                      <a:avLst/>
                    </a:prstGeom>
                  </pic:spPr>
                </pic:pic>
              </a:graphicData>
            </a:graphic>
          </wp:anchor>
        </w:drawing>
      </w:r>
      <w:r w:rsidR="00FB5A3D">
        <w:rPr>
          <w:rFonts w:ascii="Calibri" w:hAnsi="Calibri"/>
          <w:b/>
          <w:noProof/>
          <w:color w:val="0070C0"/>
          <w:sz w:val="24"/>
          <w:szCs w:val="24"/>
          <w:lang w:val="en-US" w:eastAsia="zh-CN"/>
        </w:rPr>
        <w:drawing>
          <wp:anchor distT="0" distB="0" distL="114300" distR="114300" simplePos="0" relativeHeight="251671552" behindDoc="0" locked="0" layoutInCell="1" allowOverlap="1">
            <wp:simplePos x="0" y="0"/>
            <wp:positionH relativeFrom="column">
              <wp:posOffset>194310</wp:posOffset>
            </wp:positionH>
            <wp:positionV relativeFrom="paragraph">
              <wp:posOffset>3175</wp:posOffset>
            </wp:positionV>
            <wp:extent cx="2657475" cy="1990725"/>
            <wp:effectExtent l="19050" t="0" r="9525" b="0"/>
            <wp:wrapSquare wrapText="bothSides"/>
            <wp:docPr id="7" name="图片 0" descr="webwxgetmsgim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wxgetmsgimg (8).jpg"/>
                    <pic:cNvPicPr/>
                  </pic:nvPicPr>
                  <pic:blipFill>
                    <a:blip r:embed="rId11"/>
                    <a:stretch>
                      <a:fillRect/>
                    </a:stretch>
                  </pic:blipFill>
                  <pic:spPr>
                    <a:xfrm>
                      <a:off x="0" y="0"/>
                      <a:ext cx="2657475" cy="1990725"/>
                    </a:xfrm>
                    <a:prstGeom prst="rect">
                      <a:avLst/>
                    </a:prstGeom>
                  </pic:spPr>
                </pic:pic>
              </a:graphicData>
            </a:graphic>
          </wp:anchor>
        </w:drawing>
      </w:r>
    </w:p>
    <w:p w:rsidR="00665191" w:rsidRPr="00FB5A3D" w:rsidRDefault="00FB5A3D" w:rsidP="00FB5A3D">
      <w:pPr>
        <w:tabs>
          <w:tab w:val="left" w:pos="2970"/>
        </w:tabs>
        <w:rPr>
          <w:lang w:eastAsia="zh-CN"/>
        </w:rPr>
      </w:pPr>
      <w:r>
        <w:rPr>
          <w:lang w:eastAsia="zh-CN"/>
        </w:rPr>
        <w:tab/>
      </w:r>
    </w:p>
    <w:p w:rsidR="00665191" w:rsidRDefault="00665191" w:rsidP="00665191">
      <w:pPr>
        <w:pStyle w:val="BodyText"/>
        <w:spacing w:after="0"/>
        <w:rPr>
          <w:rFonts w:ascii="Calibri" w:hAnsi="Calibri"/>
          <w:b/>
          <w:color w:val="0070C0"/>
          <w:sz w:val="24"/>
          <w:szCs w:val="24"/>
          <w:lang w:eastAsia="zh-CN"/>
        </w:rPr>
      </w:pPr>
    </w:p>
    <w:p w:rsidR="00665191" w:rsidRDefault="00665191" w:rsidP="00665191">
      <w:pPr>
        <w:pStyle w:val="BodyText"/>
        <w:spacing w:after="0"/>
        <w:rPr>
          <w:rFonts w:ascii="Calibri" w:hAnsi="Calibri"/>
          <w:b/>
          <w:color w:val="0070C0"/>
          <w:sz w:val="24"/>
          <w:szCs w:val="24"/>
          <w:lang w:eastAsia="zh-CN"/>
        </w:rPr>
      </w:pPr>
    </w:p>
    <w:p w:rsidR="00665191" w:rsidRDefault="00665191" w:rsidP="00665191">
      <w:pPr>
        <w:pStyle w:val="BodyText"/>
        <w:spacing w:after="0"/>
        <w:rPr>
          <w:rFonts w:ascii="Calibri" w:hAnsi="Calibri"/>
          <w:b/>
          <w:color w:val="0070C0"/>
          <w:sz w:val="24"/>
          <w:szCs w:val="24"/>
          <w:lang w:eastAsia="zh-CN"/>
        </w:rPr>
      </w:pPr>
    </w:p>
    <w:p w:rsidR="00665191" w:rsidRDefault="00665191" w:rsidP="00665191">
      <w:pPr>
        <w:pStyle w:val="BodyText"/>
        <w:spacing w:after="0"/>
        <w:rPr>
          <w:rFonts w:ascii="Calibri" w:hAnsi="Calibri"/>
          <w:b/>
          <w:color w:val="0070C0"/>
          <w:sz w:val="24"/>
          <w:szCs w:val="24"/>
          <w:lang w:eastAsia="zh-CN"/>
        </w:rPr>
      </w:pPr>
    </w:p>
    <w:p w:rsidR="00665191" w:rsidRDefault="00665191" w:rsidP="00665191">
      <w:pPr>
        <w:pStyle w:val="BodyText"/>
        <w:spacing w:after="0"/>
        <w:rPr>
          <w:rFonts w:ascii="Calibri" w:hAnsi="Calibri"/>
          <w:b/>
          <w:color w:val="0070C0"/>
          <w:sz w:val="24"/>
          <w:szCs w:val="24"/>
          <w:lang w:eastAsia="zh-CN"/>
        </w:rPr>
      </w:pPr>
    </w:p>
    <w:p w:rsidR="00FB5A3D" w:rsidRDefault="00FB5A3D" w:rsidP="00665191">
      <w:pPr>
        <w:pStyle w:val="BodyText"/>
        <w:spacing w:after="0"/>
        <w:rPr>
          <w:rFonts w:ascii="Calibri" w:hAnsi="Calibri"/>
          <w:b/>
          <w:color w:val="0070C0"/>
          <w:lang w:eastAsia="zh-CN"/>
        </w:rPr>
      </w:pPr>
    </w:p>
    <w:p w:rsidR="00FB5A3D" w:rsidRDefault="00FB5A3D" w:rsidP="00665191">
      <w:pPr>
        <w:pStyle w:val="BodyText"/>
        <w:spacing w:after="0"/>
        <w:rPr>
          <w:rFonts w:ascii="Calibri" w:hAnsi="Calibri"/>
          <w:b/>
          <w:color w:val="0070C0"/>
          <w:lang w:eastAsia="zh-CN"/>
        </w:rPr>
      </w:pPr>
    </w:p>
    <w:p w:rsidR="00FB5A3D" w:rsidRDefault="00FB5A3D" w:rsidP="00665191">
      <w:pPr>
        <w:pStyle w:val="BodyText"/>
        <w:spacing w:after="0"/>
        <w:rPr>
          <w:rFonts w:ascii="Calibri" w:hAnsi="Calibri"/>
          <w:b/>
          <w:color w:val="0070C0"/>
          <w:lang w:eastAsia="zh-CN"/>
        </w:rPr>
      </w:pPr>
    </w:p>
    <w:p w:rsidR="00DD48C9" w:rsidRDefault="00DD48C9" w:rsidP="00665191">
      <w:pPr>
        <w:pStyle w:val="BodyText"/>
        <w:spacing w:after="0"/>
        <w:rPr>
          <w:rFonts w:ascii="Calibri" w:hAnsi="Calibri"/>
          <w:b/>
          <w:color w:val="0070C0"/>
          <w:lang w:eastAsia="zh-CN"/>
        </w:rPr>
      </w:pPr>
    </w:p>
    <w:p w:rsidR="00DD48C9" w:rsidRPr="00C65E9A" w:rsidRDefault="00DD48C9" w:rsidP="00665191">
      <w:pPr>
        <w:pStyle w:val="BodyText"/>
        <w:spacing w:after="0"/>
        <w:rPr>
          <w:rFonts w:ascii="Calibri" w:hAnsi="Calibri"/>
          <w:b/>
          <w:i/>
          <w:color w:val="0070C0"/>
          <w:lang w:eastAsia="zh-CN"/>
        </w:rPr>
      </w:pPr>
    </w:p>
    <w:p w:rsidR="00DD48C9" w:rsidRPr="00C65E9A" w:rsidRDefault="00C65E9A" w:rsidP="00C65E9A">
      <w:pPr>
        <w:jc w:val="center"/>
        <w:rPr>
          <w:rFonts w:asciiTheme="minorHAnsi" w:hAnsiTheme="minorHAnsi"/>
          <w:i/>
        </w:rPr>
      </w:pPr>
      <w:r w:rsidRPr="00C65E9A">
        <w:rPr>
          <w:rFonts w:asciiTheme="minorHAnsi" w:hAnsiTheme="minorHAnsi"/>
          <w:i/>
        </w:rPr>
        <w:t>Figure 3</w:t>
      </w:r>
      <w:r>
        <w:rPr>
          <w:rFonts w:asciiTheme="minorHAnsi" w:hAnsiTheme="minorHAnsi" w:hint="eastAsia"/>
          <w:i/>
          <w:lang w:eastAsia="zh-CN"/>
        </w:rPr>
        <w:t xml:space="preserve">  </w:t>
      </w:r>
      <w:r w:rsidRPr="00C65E9A">
        <w:rPr>
          <w:rFonts w:asciiTheme="minorHAnsi" w:hAnsiTheme="minorHAnsi"/>
          <w:i/>
        </w:rPr>
        <w:t xml:space="preserve"> Dual-mode communication unit</w:t>
      </w:r>
    </w:p>
    <w:p w:rsidR="00DD48C9" w:rsidRDefault="00DD48C9" w:rsidP="00665191">
      <w:pPr>
        <w:pStyle w:val="BodyText"/>
        <w:spacing w:after="0"/>
        <w:rPr>
          <w:rFonts w:ascii="Calibri" w:hAnsi="Calibri"/>
          <w:b/>
          <w:color w:val="0070C0"/>
          <w:lang w:eastAsia="zh-CN"/>
        </w:rPr>
      </w:pPr>
    </w:p>
    <w:p w:rsidR="00DD48C9" w:rsidRPr="00E67065" w:rsidRDefault="00D55753" w:rsidP="00364FF7">
      <w:pPr>
        <w:shd w:val="clear" w:color="auto" w:fill="FFFFFF"/>
        <w:rPr>
          <w:rFonts w:asciiTheme="minorEastAsia" w:hAnsiTheme="minorEastAsia" w:cs="Times New Roman"/>
          <w:b/>
        </w:rPr>
      </w:pPr>
      <w:r w:rsidRPr="00665191">
        <w:rPr>
          <w:rFonts w:ascii="Calibri" w:hAnsi="Calibri" w:hint="eastAsia"/>
          <w:b/>
          <w:color w:val="0070C0"/>
          <w:lang w:eastAsia="zh-CN"/>
        </w:rPr>
        <w:t xml:space="preserve">3.2.4 </w:t>
      </w:r>
      <w:r w:rsidR="00665191" w:rsidRPr="00665191">
        <w:rPr>
          <w:rFonts w:ascii="Calibri" w:hAnsi="Calibri" w:hint="eastAsia"/>
          <w:b/>
          <w:color w:val="0070C0"/>
          <w:lang w:eastAsia="zh-CN"/>
        </w:rPr>
        <w:t xml:space="preserve">            </w:t>
      </w:r>
      <w:r w:rsidR="00DD48C9" w:rsidRPr="001F2434">
        <w:rPr>
          <w:rFonts w:ascii="Calibri" w:hAnsi="Calibri"/>
          <w:b/>
          <w:color w:val="0070C0"/>
          <w:lang w:val="en-US" w:eastAsia="zh-CN"/>
        </w:rPr>
        <w:t>Data Processing Module</w:t>
      </w:r>
    </w:p>
    <w:p w:rsidR="00DD48C9" w:rsidRPr="00C96CF7" w:rsidRDefault="00C65E9A" w:rsidP="00673196">
      <w:pPr>
        <w:pStyle w:val="BodyText"/>
        <w:spacing w:beforeLines="50" w:before="120"/>
        <w:rPr>
          <w:rFonts w:asciiTheme="minorHAnsi" w:hAnsiTheme="minorHAnsi" w:cstheme="minorHAnsi"/>
        </w:rPr>
      </w:pPr>
      <w:r>
        <w:rPr>
          <w:rFonts w:asciiTheme="minorHAnsi" w:hAnsiTheme="minorHAnsi" w:cstheme="minorHAnsi"/>
          <w:noProof/>
          <w:lang w:val="en-US" w:eastAsia="zh-CN"/>
        </w:rPr>
        <w:drawing>
          <wp:anchor distT="0" distB="0" distL="114300" distR="114300" simplePos="0" relativeHeight="251664384" behindDoc="0" locked="0" layoutInCell="1" allowOverlap="1">
            <wp:simplePos x="0" y="0"/>
            <wp:positionH relativeFrom="column">
              <wp:posOffset>489585</wp:posOffset>
            </wp:positionH>
            <wp:positionV relativeFrom="paragraph">
              <wp:posOffset>1214120</wp:posOffset>
            </wp:positionV>
            <wp:extent cx="5257800" cy="2771775"/>
            <wp:effectExtent l="19050" t="0" r="0" b="0"/>
            <wp:wrapTopAndBottom/>
            <wp:docPr id="10" name="图片 5" descr="服务器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服务器端"/>
                    <pic:cNvPicPr>
                      <a:picLocks noChangeAspect="1" noChangeArrowheads="1"/>
                    </pic:cNvPicPr>
                  </pic:nvPicPr>
                  <pic:blipFill>
                    <a:blip r:embed="rId12"/>
                    <a:srcRect/>
                    <a:stretch>
                      <a:fillRect/>
                    </a:stretch>
                  </pic:blipFill>
                  <pic:spPr bwMode="auto">
                    <a:xfrm>
                      <a:off x="0" y="0"/>
                      <a:ext cx="5257800" cy="2771775"/>
                    </a:xfrm>
                    <a:prstGeom prst="rect">
                      <a:avLst/>
                    </a:prstGeom>
                    <a:noFill/>
                    <a:ln w="9525">
                      <a:noFill/>
                      <a:miter lim="800000"/>
                      <a:headEnd/>
                      <a:tailEnd/>
                    </a:ln>
                  </pic:spPr>
                </pic:pic>
              </a:graphicData>
            </a:graphic>
          </wp:anchor>
        </w:drawing>
      </w:r>
      <w:r w:rsidR="00DD48C9" w:rsidRPr="00C96CF7">
        <w:rPr>
          <w:rFonts w:asciiTheme="minorHAnsi" w:hAnsiTheme="minorHAnsi" w:cstheme="minorHAnsi"/>
        </w:rPr>
        <w:t xml:space="preserve">System data processing </w:t>
      </w:r>
      <w:proofErr w:type="spellStart"/>
      <w:r w:rsidR="00DD48C9" w:rsidRPr="00C96CF7">
        <w:rPr>
          <w:rFonts w:asciiTheme="minorHAnsi" w:hAnsiTheme="minorHAnsi" w:cstheme="minorHAnsi"/>
        </w:rPr>
        <w:t>center</w:t>
      </w:r>
      <w:proofErr w:type="spellEnd"/>
      <w:r w:rsidR="00DD48C9" w:rsidRPr="00C96CF7">
        <w:rPr>
          <w:rFonts w:asciiTheme="minorHAnsi" w:hAnsiTheme="minorHAnsi" w:cstheme="minorHAnsi"/>
        </w:rPr>
        <w:t xml:space="preserve"> is the core of the whole system. It mainly includes hardware environment, network environment, wireless transmission channel, data receiving service, data storage service, data analysis service, system application service and so on</w:t>
      </w:r>
      <w:r w:rsidR="00DD48C9" w:rsidRPr="00C96CF7">
        <w:rPr>
          <w:rFonts w:asciiTheme="minorHAnsi" w:hAnsiTheme="minorHAnsi" w:cstheme="minorHAnsi" w:hint="eastAsia"/>
        </w:rPr>
        <w:t xml:space="preserve">. </w:t>
      </w:r>
      <w:proofErr w:type="gramStart"/>
      <w:r w:rsidR="00DD48C9" w:rsidRPr="00C96CF7">
        <w:rPr>
          <w:rFonts w:asciiTheme="minorHAnsi" w:hAnsiTheme="minorHAnsi" w:cstheme="minorHAnsi" w:hint="eastAsia"/>
        </w:rPr>
        <w:t>These service</w:t>
      </w:r>
      <w:proofErr w:type="gramEnd"/>
      <w:r w:rsidR="00DD48C9" w:rsidRPr="00C96CF7">
        <w:rPr>
          <w:rFonts w:asciiTheme="minorHAnsi" w:hAnsiTheme="minorHAnsi" w:cstheme="minorHAnsi" w:hint="eastAsia"/>
        </w:rPr>
        <w:t xml:space="preserve"> are </w:t>
      </w:r>
      <w:r w:rsidR="00DD48C9" w:rsidRPr="00C96CF7">
        <w:rPr>
          <w:rFonts w:asciiTheme="minorHAnsi" w:hAnsiTheme="minorHAnsi" w:cstheme="minorHAnsi"/>
        </w:rPr>
        <w:t>integrated organically</w:t>
      </w:r>
      <w:r w:rsidR="00DD48C9" w:rsidRPr="00C96CF7">
        <w:rPr>
          <w:rFonts w:asciiTheme="minorHAnsi" w:hAnsiTheme="minorHAnsi" w:cstheme="minorHAnsi" w:hint="eastAsia"/>
        </w:rPr>
        <w:t xml:space="preserve"> by platform software.</w:t>
      </w:r>
      <w:r w:rsidR="00DD48C9" w:rsidRPr="00C96CF7">
        <w:rPr>
          <w:rFonts w:asciiTheme="minorHAnsi" w:hAnsiTheme="minorHAnsi" w:cstheme="minorHAnsi"/>
        </w:rPr>
        <w:t xml:space="preserve"> The software platform adopts the mode of multi-channel concurrency, receives data from various measuring devices through virtual serial port, decodes and </w:t>
      </w:r>
      <w:proofErr w:type="spellStart"/>
      <w:r w:rsidR="00DD48C9" w:rsidRPr="00C96CF7">
        <w:rPr>
          <w:rFonts w:asciiTheme="minorHAnsi" w:hAnsiTheme="minorHAnsi" w:cstheme="minorHAnsi"/>
        </w:rPr>
        <w:t>preprocesses</w:t>
      </w:r>
      <w:proofErr w:type="spellEnd"/>
      <w:r w:rsidR="00DD48C9" w:rsidRPr="00C96CF7">
        <w:rPr>
          <w:rFonts w:asciiTheme="minorHAnsi" w:hAnsiTheme="minorHAnsi" w:cstheme="minorHAnsi"/>
        </w:rPr>
        <w:t xml:space="preserve"> them, and stores them in the database and presents them to users</w:t>
      </w:r>
      <w:r w:rsidR="00DD48C9" w:rsidRPr="00C96CF7">
        <w:rPr>
          <w:rFonts w:asciiTheme="minorHAnsi" w:hAnsiTheme="minorHAnsi" w:cstheme="minorHAnsi" w:hint="eastAsia"/>
        </w:rPr>
        <w:t>.</w:t>
      </w:r>
    </w:p>
    <w:p w:rsidR="00D55753" w:rsidRPr="00C65E9A" w:rsidRDefault="00D55753" w:rsidP="00665191">
      <w:pPr>
        <w:pStyle w:val="BodyText"/>
        <w:spacing w:after="0"/>
        <w:rPr>
          <w:rFonts w:ascii="Calibri" w:hAnsi="Calibri"/>
          <w:b/>
          <w:i/>
          <w:color w:val="0070C0"/>
          <w:lang w:eastAsia="zh-CN"/>
        </w:rPr>
      </w:pPr>
    </w:p>
    <w:p w:rsidR="00D55753" w:rsidRPr="00C65E9A" w:rsidRDefault="00C65E9A" w:rsidP="00C65E9A">
      <w:pPr>
        <w:jc w:val="center"/>
        <w:rPr>
          <w:rFonts w:asciiTheme="minorHAnsi" w:hAnsiTheme="minorHAnsi"/>
          <w:i/>
        </w:rPr>
      </w:pPr>
      <w:r w:rsidRPr="00C65E9A">
        <w:rPr>
          <w:rFonts w:asciiTheme="minorHAnsi" w:hAnsiTheme="minorHAnsi"/>
          <w:i/>
        </w:rPr>
        <w:t xml:space="preserve">Figure </w:t>
      </w:r>
      <w:proofErr w:type="gramStart"/>
      <w:r w:rsidRPr="00C65E9A">
        <w:rPr>
          <w:rFonts w:asciiTheme="minorHAnsi" w:hAnsiTheme="minorHAnsi"/>
          <w:i/>
        </w:rPr>
        <w:t>4</w:t>
      </w:r>
      <w:r w:rsidRPr="00C65E9A">
        <w:rPr>
          <w:rFonts w:asciiTheme="minorHAnsi" w:hAnsiTheme="minorHAnsi" w:hint="eastAsia"/>
          <w:i/>
        </w:rPr>
        <w:t xml:space="preserve">  </w:t>
      </w:r>
      <w:r w:rsidRPr="00C65E9A">
        <w:rPr>
          <w:rFonts w:asciiTheme="minorHAnsi" w:hAnsiTheme="minorHAnsi"/>
          <w:i/>
        </w:rPr>
        <w:t>Data</w:t>
      </w:r>
      <w:proofErr w:type="gramEnd"/>
      <w:r w:rsidRPr="00C65E9A">
        <w:rPr>
          <w:rFonts w:asciiTheme="minorHAnsi" w:hAnsiTheme="minorHAnsi"/>
          <w:i/>
        </w:rPr>
        <w:t xml:space="preserve"> Processing Platform Software</w:t>
      </w:r>
    </w:p>
    <w:p w:rsidR="00D55753" w:rsidRPr="00D36363" w:rsidRDefault="00D55753" w:rsidP="00D55753">
      <w:pPr>
        <w:pStyle w:val="BodyText"/>
        <w:spacing w:after="0"/>
        <w:ind w:firstLineChars="200" w:firstLine="420"/>
        <w:rPr>
          <w:rFonts w:ascii="SimSun" w:hAnsi="SimSun"/>
          <w:sz w:val="21"/>
          <w:szCs w:val="21"/>
          <w:lang w:eastAsia="zh-CN"/>
        </w:rPr>
      </w:pPr>
    </w:p>
    <w:p w:rsidR="00DD48C9" w:rsidRPr="00DD48C9" w:rsidRDefault="00D55753" w:rsidP="00364FF7">
      <w:pPr>
        <w:shd w:val="clear" w:color="auto" w:fill="FFFFFF"/>
        <w:rPr>
          <w:rFonts w:ascii="Calibri" w:hAnsi="Calibri"/>
          <w:b/>
          <w:color w:val="0070C0"/>
          <w:sz w:val="24"/>
          <w:szCs w:val="24"/>
          <w:lang w:val="en-US" w:eastAsia="zh-CN"/>
        </w:rPr>
      </w:pPr>
      <w:r w:rsidRPr="00665191">
        <w:rPr>
          <w:rFonts w:ascii="Calibri" w:hAnsi="Calibri" w:hint="eastAsia"/>
          <w:b/>
          <w:color w:val="0070C0"/>
          <w:lang w:eastAsia="zh-CN"/>
        </w:rPr>
        <w:t xml:space="preserve">3.2.5 </w:t>
      </w:r>
      <w:r w:rsidR="00665191">
        <w:rPr>
          <w:rFonts w:ascii="Calibri" w:hAnsi="Calibri" w:hint="eastAsia"/>
          <w:b/>
          <w:color w:val="0070C0"/>
          <w:lang w:eastAsia="zh-CN"/>
        </w:rPr>
        <w:t xml:space="preserve">           </w:t>
      </w:r>
      <w:r w:rsidR="00665191" w:rsidRPr="001F2434">
        <w:rPr>
          <w:rFonts w:ascii="Calibri" w:hAnsi="Calibri" w:hint="eastAsia"/>
          <w:b/>
          <w:color w:val="0070C0"/>
          <w:lang w:eastAsia="zh-CN"/>
        </w:rPr>
        <w:t xml:space="preserve"> </w:t>
      </w:r>
      <w:r w:rsidR="00DD48C9" w:rsidRPr="001F2434">
        <w:rPr>
          <w:rFonts w:ascii="Calibri" w:hAnsi="Calibri"/>
          <w:b/>
          <w:color w:val="0070C0"/>
          <w:lang w:val="en-US" w:eastAsia="zh-CN"/>
        </w:rPr>
        <w:t>Data Publishing Module</w:t>
      </w:r>
    </w:p>
    <w:p w:rsidR="00DD48C9" w:rsidRPr="00C96CF7" w:rsidRDefault="00DD48C9" w:rsidP="00673196">
      <w:pPr>
        <w:pStyle w:val="BodyText"/>
        <w:spacing w:beforeLines="50" w:before="120"/>
        <w:rPr>
          <w:rFonts w:asciiTheme="minorHAnsi" w:hAnsiTheme="minorHAnsi" w:cstheme="minorHAnsi"/>
        </w:rPr>
      </w:pPr>
      <w:r w:rsidRPr="00C96CF7">
        <w:rPr>
          <w:rFonts w:asciiTheme="minorHAnsi" w:hAnsiTheme="minorHAnsi" w:cstheme="minorHAnsi"/>
        </w:rPr>
        <w:t xml:space="preserve">The </w:t>
      </w:r>
      <w:proofErr w:type="gramStart"/>
      <w:r w:rsidRPr="00C96CF7">
        <w:rPr>
          <w:rFonts w:asciiTheme="minorHAnsi" w:hAnsiTheme="minorHAnsi" w:cstheme="minorHAnsi"/>
        </w:rPr>
        <w:t>ultimate goal</w:t>
      </w:r>
      <w:proofErr w:type="gramEnd"/>
      <w:r w:rsidRPr="00C96CF7">
        <w:rPr>
          <w:rFonts w:asciiTheme="minorHAnsi" w:hAnsiTheme="minorHAnsi" w:cstheme="minorHAnsi"/>
        </w:rPr>
        <w:t xml:space="preserve"> of monitoring and processing Hydrometeorological Information is to release it to users. The system uses visual display technology to display data to managers and users. At the same time, according to the different needs, different means of information publishing are formulated, mainly including: intranet client access, Internet website publishing, shore-based LED display, mobile client and so on.</w:t>
      </w:r>
    </w:p>
    <w:p w:rsidR="00D55753" w:rsidRPr="000811F1" w:rsidRDefault="000811F1" w:rsidP="00673196">
      <w:pPr>
        <w:pStyle w:val="BodyText"/>
        <w:spacing w:beforeLines="50" w:before="120"/>
        <w:rPr>
          <w:rFonts w:asciiTheme="minorHAnsi" w:hAnsiTheme="minorHAnsi" w:cstheme="minorHAnsi"/>
        </w:rPr>
      </w:pPr>
      <w:proofErr w:type="gramStart"/>
      <w:r>
        <w:rPr>
          <w:rFonts w:asciiTheme="minorHAnsi" w:hAnsiTheme="minorHAnsi" w:cstheme="minorHAnsi" w:hint="eastAsia"/>
          <w:lang w:eastAsia="zh-CN"/>
        </w:rPr>
        <w:t>All</w:t>
      </w:r>
      <w:r w:rsidRPr="000811F1">
        <w:rPr>
          <w:rFonts w:asciiTheme="minorHAnsi" w:hAnsiTheme="minorHAnsi" w:cstheme="minorHAnsi"/>
        </w:rPr>
        <w:t xml:space="preserve"> of</w:t>
      </w:r>
      <w:proofErr w:type="gramEnd"/>
      <w:r w:rsidRPr="000811F1">
        <w:rPr>
          <w:rFonts w:asciiTheme="minorHAnsi" w:hAnsiTheme="minorHAnsi" w:cstheme="minorHAnsi"/>
        </w:rPr>
        <w:t xml:space="preserve"> the above methods are published on the basis of network or wireless network. In the area where the mobile phone signal cannot be covered, the ship users cannot receive it. At present, research is being carried out to transmit data by AIS message.</w:t>
      </w:r>
    </w:p>
    <w:p w:rsidR="00D55753" w:rsidRDefault="00D55753" w:rsidP="00D55753">
      <w:pPr>
        <w:pStyle w:val="BodyText"/>
        <w:spacing w:after="0"/>
        <w:ind w:firstLineChars="200" w:firstLine="420"/>
        <w:rPr>
          <w:rFonts w:ascii="SimSun" w:hAnsi="SimSun"/>
          <w:sz w:val="21"/>
          <w:szCs w:val="21"/>
          <w:lang w:eastAsia="zh-CN"/>
        </w:rPr>
      </w:pPr>
    </w:p>
    <w:p w:rsidR="00D55753" w:rsidRDefault="00D55753" w:rsidP="00D55753">
      <w:pPr>
        <w:pStyle w:val="BodyText"/>
        <w:spacing w:after="0"/>
        <w:ind w:firstLineChars="200" w:firstLine="420"/>
        <w:rPr>
          <w:rFonts w:ascii="SimSun" w:hAnsi="SimSun"/>
          <w:sz w:val="21"/>
          <w:szCs w:val="21"/>
          <w:lang w:eastAsia="zh-CN"/>
        </w:rPr>
      </w:pPr>
    </w:p>
    <w:p w:rsidR="004D1D85" w:rsidRPr="007A395D" w:rsidRDefault="00D55753" w:rsidP="00D55753">
      <w:pPr>
        <w:pStyle w:val="List1"/>
        <w:numPr>
          <w:ilvl w:val="0"/>
          <w:numId w:val="0"/>
        </w:numPr>
        <w:ind w:left="567" w:hanging="567"/>
        <w:jc w:val="center"/>
        <w:rPr>
          <w:rFonts w:ascii="Calibri" w:hAnsi="Calibri"/>
        </w:rPr>
      </w:pPr>
      <w:r w:rsidRPr="00D55753">
        <w:rPr>
          <w:rFonts w:ascii="Calibri" w:hAnsi="Calibri" w:hint="eastAsia"/>
          <w:noProof/>
          <w:lang w:val="en-US" w:eastAsia="zh-CN"/>
        </w:rPr>
        <w:drawing>
          <wp:inline distT="0" distB="0" distL="0" distR="0">
            <wp:extent cx="5274310" cy="2966720"/>
            <wp:effectExtent l="19050" t="0" r="2540" b="0"/>
            <wp:docPr id="11" name="图片 5" descr="692288820484192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2288820484192841.jpg"/>
                    <pic:cNvPicPr/>
                  </pic:nvPicPr>
                  <pic:blipFill>
                    <a:blip r:embed="rId13"/>
                    <a:stretch>
                      <a:fillRect/>
                    </a:stretch>
                  </pic:blipFill>
                  <pic:spPr>
                    <a:xfrm>
                      <a:off x="0" y="0"/>
                      <a:ext cx="5274310" cy="2966720"/>
                    </a:xfrm>
                    <a:prstGeom prst="rect">
                      <a:avLst/>
                    </a:prstGeom>
                  </pic:spPr>
                </pic:pic>
              </a:graphicData>
            </a:graphic>
          </wp:inline>
        </w:drawing>
      </w:r>
    </w:p>
    <w:p w:rsidR="00DD48C9" w:rsidRPr="00DD48C9" w:rsidRDefault="00C65E9A" w:rsidP="00C65E9A">
      <w:pPr>
        <w:jc w:val="center"/>
      </w:pPr>
      <w:r w:rsidRPr="00C65E9A">
        <w:rPr>
          <w:rFonts w:asciiTheme="minorHAnsi" w:hAnsiTheme="minorHAnsi"/>
          <w:i/>
        </w:rPr>
        <w:t>Fig</w:t>
      </w:r>
      <w:r w:rsidRPr="00C65E9A">
        <w:rPr>
          <w:rFonts w:asciiTheme="minorHAnsi" w:hAnsiTheme="minorHAnsi"/>
          <w:i/>
          <w:lang w:eastAsia="zh-CN"/>
        </w:rPr>
        <w:t xml:space="preserve">ure </w:t>
      </w:r>
      <w:proofErr w:type="gramStart"/>
      <w:r w:rsidRPr="00C65E9A">
        <w:rPr>
          <w:rFonts w:asciiTheme="minorHAnsi" w:hAnsiTheme="minorHAnsi"/>
          <w:i/>
          <w:lang w:eastAsia="zh-CN"/>
        </w:rPr>
        <w:t xml:space="preserve">5 </w:t>
      </w:r>
      <w:r w:rsidRPr="00C65E9A">
        <w:rPr>
          <w:rFonts w:asciiTheme="minorHAnsi" w:hAnsiTheme="minorHAnsi"/>
          <w:i/>
        </w:rPr>
        <w:t xml:space="preserve"> Visual</w:t>
      </w:r>
      <w:proofErr w:type="gramEnd"/>
      <w:r w:rsidRPr="00C65E9A">
        <w:rPr>
          <w:rFonts w:asciiTheme="minorHAnsi" w:hAnsiTheme="minorHAnsi"/>
          <w:i/>
        </w:rPr>
        <w:t xml:space="preserve"> user interface</w:t>
      </w:r>
    </w:p>
    <w:p w:rsidR="00213223" w:rsidRDefault="005F025C" w:rsidP="00213223">
      <w:pPr>
        <w:pStyle w:val="Heading2"/>
        <w:rPr>
          <w:lang w:eastAsia="zh-CN"/>
        </w:rPr>
      </w:pPr>
      <w:r w:rsidRPr="005F025C">
        <w:rPr>
          <w:lang w:eastAsia="zh-CN"/>
        </w:rPr>
        <w:t>Consideration of providing standardized real-time Hydrometeorological Information in port waters</w:t>
      </w:r>
    </w:p>
    <w:p w:rsidR="005F025C" w:rsidRPr="00C96CF7" w:rsidRDefault="005F025C" w:rsidP="00673196">
      <w:pPr>
        <w:pStyle w:val="BodyText"/>
        <w:spacing w:beforeLines="50" w:before="120"/>
        <w:rPr>
          <w:rFonts w:asciiTheme="minorHAnsi" w:hAnsiTheme="minorHAnsi" w:cstheme="minorHAnsi"/>
        </w:rPr>
      </w:pPr>
      <w:r w:rsidRPr="00C96CF7">
        <w:rPr>
          <w:rFonts w:asciiTheme="minorHAnsi" w:hAnsiTheme="minorHAnsi" w:cstheme="minorHAnsi"/>
        </w:rPr>
        <w:t>Several ports in China have developed and implemented real-time Hydrometeorological Information Acquisition and dissemination systems, which can be seen that the technical bottleneck restricting such systems has been solved. However, we believe that there are still some problems in popularizing and applying such systems nationwide and worldwide.</w:t>
      </w:r>
    </w:p>
    <w:p w:rsidR="000811F1" w:rsidRPr="001F2434" w:rsidRDefault="000811F1" w:rsidP="001F2434">
      <w:pPr>
        <w:pStyle w:val="List1"/>
        <w:numPr>
          <w:ilvl w:val="0"/>
          <w:numId w:val="27"/>
        </w:numPr>
        <w:rPr>
          <w:rFonts w:ascii="Calibri" w:hAnsi="Calibri"/>
        </w:rPr>
      </w:pPr>
      <w:r w:rsidRPr="001F2434">
        <w:rPr>
          <w:rFonts w:ascii="Calibri" w:hAnsi="Calibri"/>
        </w:rPr>
        <w:t xml:space="preserve">The legality of hydrological and meteorological information provided by the navigation marks administration. In terms of responsibilities, it should be broadcast by the meteorological department, which is the primary problem that should plague the promotion of this type of system in the field of </w:t>
      </w:r>
      <w:proofErr w:type="spellStart"/>
      <w:r w:rsidRPr="001F2434">
        <w:rPr>
          <w:rFonts w:ascii="Calibri" w:hAnsi="Calibri" w:hint="eastAsia"/>
        </w:rPr>
        <w:t>AtoN</w:t>
      </w:r>
      <w:proofErr w:type="spellEnd"/>
      <w:r w:rsidRPr="001F2434">
        <w:rPr>
          <w:rFonts w:ascii="Calibri" w:hAnsi="Calibri" w:hint="eastAsia"/>
        </w:rPr>
        <w:t xml:space="preserve"> management</w:t>
      </w:r>
      <w:r w:rsidRPr="001F2434">
        <w:rPr>
          <w:rFonts w:ascii="Calibri" w:hAnsi="Calibri"/>
        </w:rPr>
        <w:t>.</w:t>
      </w:r>
    </w:p>
    <w:p w:rsidR="000811F1" w:rsidRPr="001F2434" w:rsidRDefault="000811F1" w:rsidP="001F2434">
      <w:pPr>
        <w:pStyle w:val="List1"/>
        <w:numPr>
          <w:ilvl w:val="0"/>
          <w:numId w:val="27"/>
        </w:numPr>
        <w:rPr>
          <w:rFonts w:ascii="Calibri" w:hAnsi="Calibri"/>
        </w:rPr>
      </w:pPr>
      <w:r w:rsidRPr="001F2434">
        <w:rPr>
          <w:rFonts w:ascii="Calibri" w:hAnsi="Calibri"/>
        </w:rPr>
        <w:t>Data accuracy</w:t>
      </w:r>
      <w:r w:rsidRPr="001F2434">
        <w:rPr>
          <w:rFonts w:ascii="Calibri" w:hAnsi="Calibri" w:hint="eastAsia"/>
        </w:rPr>
        <w:t>.</w:t>
      </w:r>
      <w:r w:rsidR="001F2434" w:rsidRPr="001F2434">
        <w:rPr>
          <w:rFonts w:ascii="Calibri" w:hAnsi="Calibri"/>
        </w:rPr>
        <w:t xml:space="preserve"> Although multiple sets of front-end acquisition equipment are put in the same place to check each other, the accuracy is not verified by other means. Therefore, when using, we provide free to the user</w:t>
      </w:r>
      <w:r w:rsidR="001F2434" w:rsidRPr="001F2434">
        <w:rPr>
          <w:rFonts w:ascii="Calibri" w:hAnsi="Calibri" w:hint="eastAsia"/>
        </w:rPr>
        <w:t>s</w:t>
      </w:r>
      <w:r w:rsidR="001F2434" w:rsidRPr="001F2434">
        <w:rPr>
          <w:rFonts w:ascii="Calibri" w:hAnsi="Calibri"/>
        </w:rPr>
        <w:t>, and the statement in advance is only for reference</w:t>
      </w:r>
      <w:r w:rsidR="001F2434" w:rsidRPr="001F2434">
        <w:rPr>
          <w:rFonts w:ascii="Calibri" w:hAnsi="Calibri" w:hint="eastAsia"/>
        </w:rPr>
        <w:t>.</w:t>
      </w:r>
    </w:p>
    <w:p w:rsidR="005F025C" w:rsidRPr="001F2434" w:rsidRDefault="005F025C" w:rsidP="001F2434">
      <w:pPr>
        <w:pStyle w:val="List1"/>
        <w:numPr>
          <w:ilvl w:val="0"/>
          <w:numId w:val="27"/>
        </w:numPr>
        <w:rPr>
          <w:rFonts w:ascii="Calibri" w:hAnsi="Calibri"/>
        </w:rPr>
      </w:pPr>
      <w:r w:rsidRPr="001F2434">
        <w:rPr>
          <w:rFonts w:ascii="Calibri" w:hAnsi="Calibri"/>
        </w:rPr>
        <w:t>The investment of system construction, maintenance and maintenance is large, especially in the open environment, the physical safety of equipment is difficult to guarantee.</w:t>
      </w:r>
    </w:p>
    <w:p w:rsidR="00A00DE8" w:rsidRPr="001F2434" w:rsidRDefault="005F025C" w:rsidP="001F2434">
      <w:pPr>
        <w:pStyle w:val="List1"/>
        <w:numPr>
          <w:ilvl w:val="0"/>
          <w:numId w:val="27"/>
        </w:numPr>
        <w:rPr>
          <w:rFonts w:ascii="Calibri" w:hAnsi="Calibri"/>
        </w:rPr>
      </w:pPr>
      <w:r w:rsidRPr="001F2434">
        <w:rPr>
          <w:rFonts w:ascii="Calibri" w:hAnsi="Calibri"/>
        </w:rPr>
        <w:t>There are many kinds of equipment, different data formats, various means of publishing, and lack of uniform technical standards.</w:t>
      </w:r>
    </w:p>
    <w:p w:rsidR="005F025C" w:rsidRPr="007A395D" w:rsidRDefault="005F025C" w:rsidP="005E1D14">
      <w:pPr>
        <w:pStyle w:val="Heading1"/>
        <w:numPr>
          <w:ilvl w:val="0"/>
          <w:numId w:val="10"/>
        </w:numPr>
      </w:pPr>
      <w:r w:rsidRPr="007A395D">
        <w:t>References</w:t>
      </w:r>
    </w:p>
    <w:p w:rsidR="00665191" w:rsidRPr="00C96CF7" w:rsidRDefault="005F025C" w:rsidP="00673196">
      <w:pPr>
        <w:pStyle w:val="BodyText"/>
        <w:spacing w:beforeLines="50" w:before="120"/>
        <w:rPr>
          <w:rFonts w:asciiTheme="minorHAnsi" w:hAnsiTheme="minorHAnsi" w:cstheme="minorHAnsi"/>
        </w:rPr>
      </w:pPr>
      <w:r w:rsidRPr="00C96CF7">
        <w:rPr>
          <w:rFonts w:asciiTheme="minorHAnsi" w:hAnsiTheme="minorHAnsi" w:cstheme="minorHAnsi" w:hint="eastAsia"/>
        </w:rPr>
        <w:t>None</w:t>
      </w:r>
    </w:p>
    <w:p w:rsidR="00665191" w:rsidRPr="00C65E9A" w:rsidRDefault="005F025C" w:rsidP="005E1D14">
      <w:pPr>
        <w:pStyle w:val="Heading1"/>
        <w:numPr>
          <w:ilvl w:val="0"/>
          <w:numId w:val="10"/>
        </w:numPr>
      </w:pPr>
      <w:r w:rsidRPr="00C65E9A">
        <w:t>Action requested of the Committe</w:t>
      </w:r>
      <w:r w:rsidRPr="00C65E9A">
        <w:rPr>
          <w:rFonts w:hint="eastAsia"/>
        </w:rPr>
        <w:t>E</w:t>
      </w:r>
    </w:p>
    <w:p w:rsidR="001F2434" w:rsidRPr="001F2434" w:rsidRDefault="005F025C" w:rsidP="005E1D14">
      <w:pPr>
        <w:pStyle w:val="List1"/>
        <w:numPr>
          <w:ilvl w:val="0"/>
          <w:numId w:val="20"/>
        </w:numPr>
        <w:rPr>
          <w:rFonts w:ascii="Calibri" w:hAnsi="Calibri"/>
        </w:rPr>
      </w:pPr>
      <w:r w:rsidRPr="001F2434">
        <w:rPr>
          <w:rFonts w:ascii="Calibri" w:hAnsi="Calibri"/>
        </w:rPr>
        <w:t xml:space="preserve">The Committee is requested to </w:t>
      </w:r>
      <w:r w:rsidR="001F2434" w:rsidRPr="001F2434">
        <w:rPr>
          <w:rFonts w:ascii="Calibri" w:hAnsi="Calibri"/>
        </w:rPr>
        <w:t xml:space="preserve">study and develop recommendations or guidelines on the dissemination of hydrological and meteorological information by the </w:t>
      </w:r>
      <w:proofErr w:type="spellStart"/>
      <w:r w:rsidR="001F2434">
        <w:rPr>
          <w:rFonts w:ascii="Calibri" w:eastAsiaTheme="minorEastAsia" w:hAnsi="Calibri" w:hint="eastAsia"/>
          <w:lang w:eastAsia="zh-CN"/>
        </w:rPr>
        <w:t>AtoN</w:t>
      </w:r>
      <w:proofErr w:type="spellEnd"/>
      <w:r w:rsidR="001F2434">
        <w:rPr>
          <w:rFonts w:ascii="Calibri" w:eastAsiaTheme="minorEastAsia" w:hAnsi="Calibri" w:hint="eastAsia"/>
          <w:lang w:eastAsia="zh-CN"/>
        </w:rPr>
        <w:t xml:space="preserve"> </w:t>
      </w:r>
      <w:r w:rsidR="001F2434" w:rsidRPr="001F2434">
        <w:rPr>
          <w:rFonts w:ascii="Calibri" w:hAnsi="Calibri"/>
        </w:rPr>
        <w:t>competent authority.</w:t>
      </w:r>
    </w:p>
    <w:p w:rsidR="00CA108F" w:rsidRPr="001F2434" w:rsidRDefault="00CA108F" w:rsidP="005E1D14">
      <w:pPr>
        <w:pStyle w:val="List1"/>
        <w:numPr>
          <w:ilvl w:val="0"/>
          <w:numId w:val="20"/>
        </w:numPr>
        <w:rPr>
          <w:rFonts w:ascii="Calibri" w:hAnsi="Calibri"/>
        </w:rPr>
      </w:pPr>
      <w:r w:rsidRPr="001F2434">
        <w:rPr>
          <w:rFonts w:ascii="Calibri" w:hAnsi="Calibri" w:hint="eastAsia"/>
        </w:rPr>
        <w:t xml:space="preserve">The Commission is </w:t>
      </w:r>
      <w:r w:rsidRPr="001F2434">
        <w:rPr>
          <w:rFonts w:ascii="Calibri" w:eastAsiaTheme="minorEastAsia" w:hAnsi="Calibri" w:hint="eastAsia"/>
          <w:lang w:eastAsia="zh-CN"/>
        </w:rPr>
        <w:t>requested</w:t>
      </w:r>
      <w:r w:rsidRPr="001F2434">
        <w:rPr>
          <w:rFonts w:ascii="Calibri" w:hAnsi="Calibri" w:hint="eastAsia"/>
        </w:rPr>
        <w:t xml:space="preserve"> to explore the feasibility of cooperative research with the World Meteorological Organization in relevant areas</w:t>
      </w:r>
      <w:r w:rsidRPr="001F2434">
        <w:rPr>
          <w:rFonts w:ascii="Calibri" w:eastAsiaTheme="minorEastAsia" w:hAnsi="Calibri" w:hint="eastAsia"/>
          <w:lang w:eastAsia="zh-CN"/>
        </w:rPr>
        <w:t>.</w:t>
      </w:r>
    </w:p>
    <w:sectPr w:rsidR="00CA108F" w:rsidRPr="001F2434" w:rsidSect="0082480E">
      <w:headerReference w:type="even" r:id="rId14"/>
      <w:headerReference w:type="default" r:id="rId15"/>
      <w:footerReference w:type="even" r:id="rId16"/>
      <w:footerReference w:type="default" r:id="rId17"/>
      <w:headerReference w:type="first" r:id="rId18"/>
      <w:footerReference w:type="first" r:id="rId1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A0C0B" w:rsidRDefault="007A0C0B" w:rsidP="00362CD9">
      <w:r>
        <w:separator/>
      </w:r>
    </w:p>
  </w:endnote>
  <w:endnote w:type="continuationSeparator" w:id="0">
    <w:p w:rsidR="007A0C0B" w:rsidRDefault="007A0C0B"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old">
    <w:altName w:val="Arial"/>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14A" w:rsidRDefault="008441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14A" w:rsidRPr="0084414A" w:rsidRDefault="0084414A" w:rsidP="0084414A">
    <w:pPr>
      <w:pStyle w:val="Footer"/>
      <w:rPr>
        <w:rFonts w:ascii="Calibri" w:hAnsi="Calibri"/>
        <w:b/>
        <w:sz w:val="20"/>
        <w:szCs w:val="20"/>
      </w:rPr>
    </w:pPr>
    <w:r w:rsidRPr="0084414A">
      <w:rPr>
        <w:rFonts w:ascii="Calibri" w:hAnsi="Calibri"/>
        <w:b/>
        <w:sz w:val="20"/>
        <w:szCs w:val="20"/>
      </w:rPr>
      <w:t>Providing standardized real-time hydrological and meteorological</w:t>
    </w:r>
    <w:r>
      <w:rPr>
        <w:rFonts w:ascii="Calibri" w:hAnsi="Calibri"/>
        <w:b/>
        <w:sz w:val="20"/>
        <w:szCs w:val="20"/>
      </w:rPr>
      <w:t xml:space="preserve"> </w:t>
    </w:r>
    <w:r>
      <w:rPr>
        <w:rFonts w:ascii="Calibri" w:hAnsi="Calibri"/>
        <w:b/>
        <w:sz w:val="20"/>
        <w:szCs w:val="20"/>
      </w:rPr>
      <w:t>i</w:t>
    </w:r>
    <w:bookmarkStart w:id="3" w:name="_GoBack"/>
    <w:bookmarkEnd w:id="3"/>
    <w:r w:rsidRPr="0084414A">
      <w:rPr>
        <w:rFonts w:ascii="Calibri" w:hAnsi="Calibri"/>
        <w:b/>
        <w:sz w:val="20"/>
        <w:szCs w:val="20"/>
      </w:rPr>
      <w:t>nformation in port waters</w:t>
    </w:r>
  </w:p>
  <w:p w:rsidR="00362CD9" w:rsidRPr="00036B9E" w:rsidRDefault="00362CD9">
    <w:pPr>
      <w:pStyle w:val="Footer"/>
      <w:rPr>
        <w:rFonts w:ascii="Calibri" w:hAnsi="Calibri"/>
      </w:rPr>
    </w:pPr>
    <w:r w:rsidRPr="00036B9E">
      <w:rPr>
        <w:rFonts w:ascii="Calibri" w:hAnsi="Calibri"/>
      </w:rPr>
      <w:tab/>
    </w:r>
    <w:r w:rsidR="0092315D" w:rsidRPr="00036B9E">
      <w:rPr>
        <w:rFonts w:ascii="Calibri" w:hAnsi="Calibri"/>
      </w:rPr>
      <w:fldChar w:fldCharType="begin"/>
    </w:r>
    <w:r w:rsidRPr="00036B9E">
      <w:rPr>
        <w:rFonts w:ascii="Calibri" w:hAnsi="Calibri"/>
      </w:rPr>
      <w:instrText xml:space="preserve"> PAGE   \* MERGEFORMAT </w:instrText>
    </w:r>
    <w:r w:rsidR="0092315D" w:rsidRPr="00036B9E">
      <w:rPr>
        <w:rFonts w:ascii="Calibri" w:hAnsi="Calibri"/>
      </w:rPr>
      <w:fldChar w:fldCharType="separate"/>
    </w:r>
    <w:r w:rsidR="00673196">
      <w:rPr>
        <w:rFonts w:ascii="Calibri" w:hAnsi="Calibri"/>
        <w:noProof/>
      </w:rPr>
      <w:t>1</w:t>
    </w:r>
    <w:r w:rsidR="0092315D" w:rsidRPr="00036B9E">
      <w:rPr>
        <w:rFonts w:ascii="Calibri" w:hAnsi="Calibr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14A" w:rsidRDefault="008441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A0C0B" w:rsidRDefault="007A0C0B" w:rsidP="00362CD9">
      <w:r>
        <w:separator/>
      </w:r>
    </w:p>
  </w:footnote>
  <w:footnote w:type="continuationSeparator" w:id="0">
    <w:p w:rsidR="007A0C0B" w:rsidRDefault="007A0C0B" w:rsidP="00362CD9">
      <w:r>
        <w:continuationSeparator/>
      </w:r>
    </w:p>
  </w:footnote>
  <w:footnote w:id="1">
    <w:p w:rsidR="00420A38" w:rsidRPr="00EA5A97" w:rsidRDefault="00420A38">
      <w:pPr>
        <w:pStyle w:val="FootnoteText"/>
        <w:rPr>
          <w:lang w:val="en-US"/>
        </w:rPr>
      </w:pPr>
      <w:r>
        <w:rPr>
          <w:rStyle w:val="FootnoteReference"/>
        </w:rPr>
        <w:footnoteRef/>
      </w:r>
      <w:r w:rsidR="00EA5A97" w:rsidRPr="00420A38">
        <w:rPr>
          <w:sz w:val="16"/>
          <w:szCs w:val="16"/>
        </w:rPr>
        <w:t>Input document number, to be assigned by the Committee Secretary</w:t>
      </w:r>
    </w:p>
  </w:footnote>
  <w:footnote w:id="2">
    <w:p w:rsidR="00037DF4" w:rsidRPr="00037DF4" w:rsidRDefault="00037DF4">
      <w:pPr>
        <w:pStyle w:val="FootnoteText"/>
      </w:pPr>
      <w:r w:rsidRPr="00037DF4">
        <w:rPr>
          <w:rStyle w:val="FootnoteReference"/>
        </w:rPr>
        <w:footnoteRef/>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46C" w:rsidRDefault="0084414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46C" w:rsidRDefault="007A395D" w:rsidP="007A395D">
    <w:pPr>
      <w:pStyle w:val="Header"/>
      <w:jc w:val="right"/>
    </w:pPr>
    <w:r>
      <w:rPr>
        <w:noProof/>
        <w:lang w:val="en-US" w:eastAsia="zh-CN"/>
      </w:rPr>
      <w:drawing>
        <wp:anchor distT="0" distB="0" distL="114300" distR="114300" simplePos="0" relativeHeight="251665408" behindDoc="0" locked="0" layoutInCell="1" allowOverlap="1">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84414A">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2334" w:rsidRDefault="00BC2334" w:rsidP="007A395D">
    <w:pPr>
      <w:pStyle w:val="Header"/>
      <w:jc w:val="center"/>
    </w:pPr>
    <w:r>
      <w:rPr>
        <w:noProof/>
        <w:lang w:val="en-US" w:eastAsia="zh-CN"/>
      </w:rPr>
      <w:drawing>
        <wp:anchor distT="0" distB="0" distL="114300" distR="114300" simplePos="0" relativeHeight="251658240" behindDoc="0" locked="0" layoutInCell="1" allowOverlap="1">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rsidR="00BC2334" w:rsidRDefault="00BC2334" w:rsidP="007A395D">
    <w:pPr>
      <w:pStyle w:val="Header"/>
      <w:jc w:val="center"/>
    </w:pPr>
  </w:p>
  <w:p w:rsidR="007C346C" w:rsidRDefault="0084414A" w:rsidP="007A395D">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21C71"/>
    <w:multiLevelType w:val="hybridMultilevel"/>
    <w:tmpl w:val="842E3A1C"/>
    <w:lvl w:ilvl="0" w:tplc="AE7E8544">
      <w:start w:val="1"/>
      <w:numFmt w:val="decimal"/>
      <w:pStyle w:val="Appendix"/>
      <w:lvlText w:val="APPENDIX %1"/>
      <w:lvlJc w:val="left"/>
      <w:pPr>
        <w:ind w:left="2552" w:hanging="1701"/>
      </w:pPr>
      <w:rPr>
        <w:rFonts w:ascii="Arial Bold" w:hAnsi="Arial Bold" w:cs="Times New Roman" w:hint="default"/>
        <w:b/>
        <w:bCs/>
        <w:i w:val="0"/>
        <w:iCs w:val="0"/>
        <w:caps/>
        <w:smallCaps w:val="0"/>
        <w:strike w:val="0"/>
        <w:dstrike w:val="0"/>
        <w:outline w:val="0"/>
        <w:shadow w:val="0"/>
        <w:emboss w:val="0"/>
        <w:imprint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7" w15:restartNumberingAfterBreak="0">
    <w:nsid w:val="44041789"/>
    <w:multiLevelType w:val="multilevel"/>
    <w:tmpl w:val="E69C8F8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1"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4DA7469D"/>
    <w:multiLevelType w:val="multilevel"/>
    <w:tmpl w:val="8AEE3D2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07D3E66"/>
    <w:multiLevelType w:val="multilevel"/>
    <w:tmpl w:val="9D1A9F34"/>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4"/>
  </w:num>
  <w:num w:numId="2">
    <w:abstractNumId w:val="9"/>
  </w:num>
  <w:num w:numId="3">
    <w:abstractNumId w:val="1"/>
  </w:num>
  <w:num w:numId="4">
    <w:abstractNumId w:val="16"/>
  </w:num>
  <w:num w:numId="5">
    <w:abstractNumId w:val="5"/>
  </w:num>
  <w:num w:numId="6">
    <w:abstractNumId w:val="4"/>
  </w:num>
  <w:num w:numId="7">
    <w:abstractNumId w:val="11"/>
  </w:num>
  <w:num w:numId="8">
    <w:abstractNumId w:val="10"/>
  </w:num>
  <w:num w:numId="9">
    <w:abstractNumId w:val="15"/>
  </w:num>
  <w:num w:numId="10">
    <w:abstractNumId w:val="2"/>
  </w:num>
  <w:num w:numId="11">
    <w:abstractNumId w:val="3"/>
  </w:num>
  <w:num w:numId="12">
    <w:abstractNumId w:val="13"/>
  </w:num>
  <w:num w:numId="13">
    <w:abstractNumId w:val="7"/>
  </w:num>
  <w:num w:numId="14">
    <w:abstractNumId w:val="6"/>
  </w:num>
  <w:num w:numId="15">
    <w:abstractNumId w:val="2"/>
  </w:num>
  <w:num w:numId="16">
    <w:abstractNumId w:val="8"/>
  </w:num>
  <w:num w:numId="17">
    <w:abstractNumId w:val="0"/>
  </w:num>
  <w:num w:numId="18">
    <w:abstractNumId w:val="7"/>
    <w:lvlOverride w:ilvl="0">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7"/>
  </w:num>
  <w:num w:numId="24">
    <w:abstractNumId w:val="17"/>
  </w:num>
  <w:num w:numId="25">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12"/>
  </w:num>
  <w:num w:numId="28">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E5674"/>
    <w:rsid w:val="000005D3"/>
    <w:rsid w:val="000049D8"/>
    <w:rsid w:val="00014F38"/>
    <w:rsid w:val="00036B9E"/>
    <w:rsid w:val="00037DF4"/>
    <w:rsid w:val="00045558"/>
    <w:rsid w:val="0004700E"/>
    <w:rsid w:val="00055EA4"/>
    <w:rsid w:val="00070C13"/>
    <w:rsid w:val="000715C9"/>
    <w:rsid w:val="000811F1"/>
    <w:rsid w:val="00084F33"/>
    <w:rsid w:val="00086995"/>
    <w:rsid w:val="000A1B5E"/>
    <w:rsid w:val="000A77A7"/>
    <w:rsid w:val="000B1707"/>
    <w:rsid w:val="000C1B3E"/>
    <w:rsid w:val="000C349E"/>
    <w:rsid w:val="000D794A"/>
    <w:rsid w:val="00100D6F"/>
    <w:rsid w:val="001021B0"/>
    <w:rsid w:val="00110AE7"/>
    <w:rsid w:val="00116B9D"/>
    <w:rsid w:val="00124745"/>
    <w:rsid w:val="00147681"/>
    <w:rsid w:val="001504F8"/>
    <w:rsid w:val="00153D07"/>
    <w:rsid w:val="00177F4D"/>
    <w:rsid w:val="00180DDA"/>
    <w:rsid w:val="00181B59"/>
    <w:rsid w:val="0018494D"/>
    <w:rsid w:val="00184E6A"/>
    <w:rsid w:val="001A7000"/>
    <w:rsid w:val="001B2A2D"/>
    <w:rsid w:val="001B737D"/>
    <w:rsid w:val="001C44A3"/>
    <w:rsid w:val="001D0E65"/>
    <w:rsid w:val="001D4D91"/>
    <w:rsid w:val="001E0E15"/>
    <w:rsid w:val="001F2434"/>
    <w:rsid w:val="001F528A"/>
    <w:rsid w:val="001F704E"/>
    <w:rsid w:val="00201722"/>
    <w:rsid w:val="002125B0"/>
    <w:rsid w:val="00213223"/>
    <w:rsid w:val="00222EEF"/>
    <w:rsid w:val="002270C2"/>
    <w:rsid w:val="00243228"/>
    <w:rsid w:val="00251483"/>
    <w:rsid w:val="00255CAA"/>
    <w:rsid w:val="002620F1"/>
    <w:rsid w:val="00264305"/>
    <w:rsid w:val="00285219"/>
    <w:rsid w:val="002A0346"/>
    <w:rsid w:val="002A151B"/>
    <w:rsid w:val="002A4487"/>
    <w:rsid w:val="002A533A"/>
    <w:rsid w:val="002B07B5"/>
    <w:rsid w:val="002B49E9"/>
    <w:rsid w:val="002C62C7"/>
    <w:rsid w:val="002C632E"/>
    <w:rsid w:val="002D3E8B"/>
    <w:rsid w:val="002D4575"/>
    <w:rsid w:val="002D5C0C"/>
    <w:rsid w:val="002E03D1"/>
    <w:rsid w:val="002E0ED7"/>
    <w:rsid w:val="002E112A"/>
    <w:rsid w:val="002E6B74"/>
    <w:rsid w:val="002E6FCA"/>
    <w:rsid w:val="00316184"/>
    <w:rsid w:val="00333524"/>
    <w:rsid w:val="0033480E"/>
    <w:rsid w:val="0035272C"/>
    <w:rsid w:val="00356CD0"/>
    <w:rsid w:val="00362CD9"/>
    <w:rsid w:val="00364FF7"/>
    <w:rsid w:val="003761CA"/>
    <w:rsid w:val="00376A6B"/>
    <w:rsid w:val="00380DAF"/>
    <w:rsid w:val="00394E53"/>
    <w:rsid w:val="003972CE"/>
    <w:rsid w:val="003A7106"/>
    <w:rsid w:val="003B28F5"/>
    <w:rsid w:val="003B6326"/>
    <w:rsid w:val="003B7B7D"/>
    <w:rsid w:val="003C54CB"/>
    <w:rsid w:val="003C7A2A"/>
    <w:rsid w:val="003D2DC1"/>
    <w:rsid w:val="003D69D0"/>
    <w:rsid w:val="003F2918"/>
    <w:rsid w:val="003F430E"/>
    <w:rsid w:val="0041088C"/>
    <w:rsid w:val="00415CD8"/>
    <w:rsid w:val="00420A38"/>
    <w:rsid w:val="00431B19"/>
    <w:rsid w:val="00445700"/>
    <w:rsid w:val="004661AD"/>
    <w:rsid w:val="00476350"/>
    <w:rsid w:val="00476795"/>
    <w:rsid w:val="00491CB7"/>
    <w:rsid w:val="004A393A"/>
    <w:rsid w:val="004C5D43"/>
    <w:rsid w:val="004D1D85"/>
    <w:rsid w:val="004D3C3A"/>
    <w:rsid w:val="004E1CD1"/>
    <w:rsid w:val="004E614E"/>
    <w:rsid w:val="004E6A95"/>
    <w:rsid w:val="004F421E"/>
    <w:rsid w:val="004F7BBF"/>
    <w:rsid w:val="005107EB"/>
    <w:rsid w:val="00521345"/>
    <w:rsid w:val="00526DF0"/>
    <w:rsid w:val="00526FF4"/>
    <w:rsid w:val="0053437F"/>
    <w:rsid w:val="00544450"/>
    <w:rsid w:val="00545CC4"/>
    <w:rsid w:val="00551FFF"/>
    <w:rsid w:val="00554E3F"/>
    <w:rsid w:val="005607A2"/>
    <w:rsid w:val="00564C50"/>
    <w:rsid w:val="0057198B"/>
    <w:rsid w:val="00573CFE"/>
    <w:rsid w:val="00581B27"/>
    <w:rsid w:val="00584393"/>
    <w:rsid w:val="005969F2"/>
    <w:rsid w:val="00597FAE"/>
    <w:rsid w:val="005B32A3"/>
    <w:rsid w:val="005C0D44"/>
    <w:rsid w:val="005C566C"/>
    <w:rsid w:val="005C61EB"/>
    <w:rsid w:val="005C6FD3"/>
    <w:rsid w:val="005C7E69"/>
    <w:rsid w:val="005E1D14"/>
    <w:rsid w:val="005E262D"/>
    <w:rsid w:val="005F025C"/>
    <w:rsid w:val="005F23D3"/>
    <w:rsid w:val="005F7E20"/>
    <w:rsid w:val="00605E43"/>
    <w:rsid w:val="006153BB"/>
    <w:rsid w:val="00665191"/>
    <w:rsid w:val="006652C3"/>
    <w:rsid w:val="00673196"/>
    <w:rsid w:val="006856DB"/>
    <w:rsid w:val="00691FD0"/>
    <w:rsid w:val="00692148"/>
    <w:rsid w:val="00693DD5"/>
    <w:rsid w:val="006A1A1E"/>
    <w:rsid w:val="006A7456"/>
    <w:rsid w:val="006C5948"/>
    <w:rsid w:val="006E1166"/>
    <w:rsid w:val="006F2A74"/>
    <w:rsid w:val="007117B6"/>
    <w:rsid w:val="007118F5"/>
    <w:rsid w:val="00712AA4"/>
    <w:rsid w:val="007146C4"/>
    <w:rsid w:val="00721AA1"/>
    <w:rsid w:val="00724B67"/>
    <w:rsid w:val="007445BC"/>
    <w:rsid w:val="00745879"/>
    <w:rsid w:val="007547F8"/>
    <w:rsid w:val="00765622"/>
    <w:rsid w:val="00770B6C"/>
    <w:rsid w:val="00783FEA"/>
    <w:rsid w:val="007A0C0B"/>
    <w:rsid w:val="007A395D"/>
    <w:rsid w:val="007B6BD5"/>
    <w:rsid w:val="007C346C"/>
    <w:rsid w:val="007E6479"/>
    <w:rsid w:val="00802435"/>
    <w:rsid w:val="0080294B"/>
    <w:rsid w:val="00806E94"/>
    <w:rsid w:val="0082480E"/>
    <w:rsid w:val="008417DB"/>
    <w:rsid w:val="0084414A"/>
    <w:rsid w:val="00850293"/>
    <w:rsid w:val="00851373"/>
    <w:rsid w:val="00851BA6"/>
    <w:rsid w:val="0085654D"/>
    <w:rsid w:val="00861160"/>
    <w:rsid w:val="00862E43"/>
    <w:rsid w:val="0086654F"/>
    <w:rsid w:val="00866BA3"/>
    <w:rsid w:val="008A356F"/>
    <w:rsid w:val="008A4653"/>
    <w:rsid w:val="008A4717"/>
    <w:rsid w:val="008A50CC"/>
    <w:rsid w:val="008D1694"/>
    <w:rsid w:val="008D1A1C"/>
    <w:rsid w:val="008D79CB"/>
    <w:rsid w:val="008F07BC"/>
    <w:rsid w:val="008F4E9C"/>
    <w:rsid w:val="00903326"/>
    <w:rsid w:val="009100FA"/>
    <w:rsid w:val="00913EDF"/>
    <w:rsid w:val="0092315D"/>
    <w:rsid w:val="0092692B"/>
    <w:rsid w:val="00943E9C"/>
    <w:rsid w:val="00944915"/>
    <w:rsid w:val="00947ED4"/>
    <w:rsid w:val="00953F4D"/>
    <w:rsid w:val="009608E5"/>
    <w:rsid w:val="00960BB8"/>
    <w:rsid w:val="00964F5C"/>
    <w:rsid w:val="00973B57"/>
    <w:rsid w:val="009831C0"/>
    <w:rsid w:val="00983BE6"/>
    <w:rsid w:val="0099161D"/>
    <w:rsid w:val="00A00DE8"/>
    <w:rsid w:val="00A01ABF"/>
    <w:rsid w:val="00A0389B"/>
    <w:rsid w:val="00A11D12"/>
    <w:rsid w:val="00A2504B"/>
    <w:rsid w:val="00A31A97"/>
    <w:rsid w:val="00A33A3C"/>
    <w:rsid w:val="00A33AA2"/>
    <w:rsid w:val="00A446C9"/>
    <w:rsid w:val="00A55B8D"/>
    <w:rsid w:val="00A635D6"/>
    <w:rsid w:val="00A7396F"/>
    <w:rsid w:val="00A74E12"/>
    <w:rsid w:val="00A8553A"/>
    <w:rsid w:val="00A93AED"/>
    <w:rsid w:val="00AA3778"/>
    <w:rsid w:val="00AA4EA2"/>
    <w:rsid w:val="00AD63B2"/>
    <w:rsid w:val="00AE1319"/>
    <w:rsid w:val="00AE2698"/>
    <w:rsid w:val="00AE34BB"/>
    <w:rsid w:val="00B04E6B"/>
    <w:rsid w:val="00B226F2"/>
    <w:rsid w:val="00B274DF"/>
    <w:rsid w:val="00B33C8C"/>
    <w:rsid w:val="00B56BDF"/>
    <w:rsid w:val="00B637E7"/>
    <w:rsid w:val="00B65812"/>
    <w:rsid w:val="00B746BD"/>
    <w:rsid w:val="00B85CD6"/>
    <w:rsid w:val="00B90A27"/>
    <w:rsid w:val="00B9554D"/>
    <w:rsid w:val="00B972F7"/>
    <w:rsid w:val="00BA4618"/>
    <w:rsid w:val="00BB2B9F"/>
    <w:rsid w:val="00BB7D9E"/>
    <w:rsid w:val="00BC2334"/>
    <w:rsid w:val="00BC478D"/>
    <w:rsid w:val="00BD3CB8"/>
    <w:rsid w:val="00BD4E6F"/>
    <w:rsid w:val="00BF0D7F"/>
    <w:rsid w:val="00BF2C00"/>
    <w:rsid w:val="00BF32F0"/>
    <w:rsid w:val="00BF4DCE"/>
    <w:rsid w:val="00C05CE5"/>
    <w:rsid w:val="00C13AA2"/>
    <w:rsid w:val="00C23840"/>
    <w:rsid w:val="00C25A52"/>
    <w:rsid w:val="00C6171E"/>
    <w:rsid w:val="00C65E9A"/>
    <w:rsid w:val="00C75587"/>
    <w:rsid w:val="00C7649A"/>
    <w:rsid w:val="00C80991"/>
    <w:rsid w:val="00C8411F"/>
    <w:rsid w:val="00C95279"/>
    <w:rsid w:val="00C96CF7"/>
    <w:rsid w:val="00CA108F"/>
    <w:rsid w:val="00CA3EA9"/>
    <w:rsid w:val="00CA6F2C"/>
    <w:rsid w:val="00CB0D3F"/>
    <w:rsid w:val="00CE4A0F"/>
    <w:rsid w:val="00CF1871"/>
    <w:rsid w:val="00D00378"/>
    <w:rsid w:val="00D019CE"/>
    <w:rsid w:val="00D1133E"/>
    <w:rsid w:val="00D17A34"/>
    <w:rsid w:val="00D21ADA"/>
    <w:rsid w:val="00D26628"/>
    <w:rsid w:val="00D332B3"/>
    <w:rsid w:val="00D40D0B"/>
    <w:rsid w:val="00D4574F"/>
    <w:rsid w:val="00D55207"/>
    <w:rsid w:val="00D55753"/>
    <w:rsid w:val="00D81801"/>
    <w:rsid w:val="00D83991"/>
    <w:rsid w:val="00D83CDE"/>
    <w:rsid w:val="00D92B45"/>
    <w:rsid w:val="00D92F40"/>
    <w:rsid w:val="00D95962"/>
    <w:rsid w:val="00DB2182"/>
    <w:rsid w:val="00DC389B"/>
    <w:rsid w:val="00DD48C9"/>
    <w:rsid w:val="00DE2FEE"/>
    <w:rsid w:val="00DF5652"/>
    <w:rsid w:val="00E00BE9"/>
    <w:rsid w:val="00E22A11"/>
    <w:rsid w:val="00E26824"/>
    <w:rsid w:val="00E271CB"/>
    <w:rsid w:val="00E3006E"/>
    <w:rsid w:val="00E31E5C"/>
    <w:rsid w:val="00E3671E"/>
    <w:rsid w:val="00E40E3D"/>
    <w:rsid w:val="00E44DD2"/>
    <w:rsid w:val="00E558C3"/>
    <w:rsid w:val="00E55927"/>
    <w:rsid w:val="00E63419"/>
    <w:rsid w:val="00E912A6"/>
    <w:rsid w:val="00EA4844"/>
    <w:rsid w:val="00EA4D9C"/>
    <w:rsid w:val="00EA5A97"/>
    <w:rsid w:val="00EB75EE"/>
    <w:rsid w:val="00EE1E0A"/>
    <w:rsid w:val="00EE4C1D"/>
    <w:rsid w:val="00EF3685"/>
    <w:rsid w:val="00F01B0E"/>
    <w:rsid w:val="00F04350"/>
    <w:rsid w:val="00F133DB"/>
    <w:rsid w:val="00F159EB"/>
    <w:rsid w:val="00F23BD6"/>
    <w:rsid w:val="00F25BF4"/>
    <w:rsid w:val="00F267DB"/>
    <w:rsid w:val="00F46F6F"/>
    <w:rsid w:val="00F47ECC"/>
    <w:rsid w:val="00F60608"/>
    <w:rsid w:val="00F62217"/>
    <w:rsid w:val="00F701FE"/>
    <w:rsid w:val="00F75254"/>
    <w:rsid w:val="00F83833"/>
    <w:rsid w:val="00FA3A30"/>
    <w:rsid w:val="00FB17A9"/>
    <w:rsid w:val="00FB527C"/>
    <w:rsid w:val="00FB5A3D"/>
    <w:rsid w:val="00FB6F75"/>
    <w:rsid w:val="00FC0EB3"/>
    <w:rsid w:val="00FD1CD4"/>
    <w:rsid w:val="00FD675E"/>
    <w:rsid w:val="00FE4F5C"/>
    <w:rsid w:val="00FE5674"/>
    <w:rsid w:val="00FF1D2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5669D8C"/>
  <w15:docId w15:val="{5C728364-6DC6-44AD-A83A-9A037208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4"/>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4"/>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4"/>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1"/>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40B981-56C0-4D6E-81A9-D922A9630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617</TotalTime>
  <Pages>6</Pages>
  <Words>1900</Words>
  <Characters>10832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Kevin Gregory</cp:lastModifiedBy>
  <cp:revision>40</cp:revision>
  <cp:lastPrinted>2019-02-12T06:35:00Z</cp:lastPrinted>
  <dcterms:created xsi:type="dcterms:W3CDTF">2019-05-15T10:21:00Z</dcterms:created>
  <dcterms:modified xsi:type="dcterms:W3CDTF">2019-09-30T08:01:00Z</dcterms:modified>
</cp:coreProperties>
</file>